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2C4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FEECF" w14:textId="7CBDE2CE" w:rsidR="002155E0" w:rsidRPr="00CA6F9D" w:rsidRDefault="002155E0" w:rsidP="002155E0">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CA6F9D">
                              <w:rPr>
                                <w:rFonts w:asciiTheme="majorHAnsi" w:hAnsiTheme="majorHAnsi" w:cs="Arial"/>
                                <w:b/>
                                <w:bCs/>
                                <w:color w:val="0D0D0D" w:themeColor="text1" w:themeTint="F2"/>
                                <w:sz w:val="36"/>
                                <w:szCs w:val="40"/>
                              </w:rPr>
                              <w:t xml:space="preserve">. </w:t>
                            </w:r>
                            <w:r w:rsidR="00A537E0">
                              <w:rPr>
                                <w:rFonts w:asciiTheme="majorHAnsi" w:hAnsiTheme="majorHAnsi" w:cs="Arial"/>
                                <w:b/>
                                <w:bCs/>
                                <w:color w:val="0D0D0D" w:themeColor="text1" w:themeTint="F2"/>
                                <w:sz w:val="36"/>
                                <w:szCs w:val="40"/>
                              </w:rPr>
                              <w:t>29</w:t>
                            </w:r>
                            <w:r w:rsidRPr="00CA6F9D">
                              <w:rPr>
                                <w:rFonts w:asciiTheme="majorHAnsi" w:hAnsiTheme="majorHAnsi" w:cs="Arial"/>
                                <w:b/>
                                <w:bCs/>
                                <w:color w:val="0D0D0D" w:themeColor="text1" w:themeTint="F2"/>
                                <w:sz w:val="36"/>
                                <w:szCs w:val="40"/>
                              </w:rPr>
                              <w:t>/24</w:t>
                            </w:r>
                          </w:p>
                          <w:p w14:paraId="1B2929A8" w14:textId="20B271A9" w:rsidR="002155E0" w:rsidRPr="004B7EB6" w:rsidRDefault="002155E0" w:rsidP="002155E0">
                            <w:pPr>
                              <w:spacing w:line="276" w:lineRule="auto"/>
                              <w:rPr>
                                <w:rFonts w:asciiTheme="majorHAnsi" w:hAnsiTheme="majorHAnsi" w:cs="Arial"/>
                                <w:b/>
                                <w:bCs/>
                                <w:color w:val="0D0D0D" w:themeColor="text1" w:themeTint="F2"/>
                                <w:sz w:val="36"/>
                                <w:szCs w:val="40"/>
                              </w:rPr>
                            </w:pPr>
                            <w:r w:rsidRPr="00CA6F9D">
                              <w:rPr>
                                <w:rFonts w:asciiTheme="majorHAnsi" w:hAnsiTheme="majorHAnsi" w:cs="Arial"/>
                                <w:b/>
                                <w:bCs/>
                                <w:color w:val="0D0D0D" w:themeColor="text1" w:themeTint="F2"/>
                                <w:sz w:val="36"/>
                                <w:szCs w:val="40"/>
                              </w:rPr>
                              <w:t>CASE 14.940</w:t>
                            </w:r>
                          </w:p>
                          <w:p w14:paraId="152FDD31" w14:textId="77777777" w:rsidR="002155E0" w:rsidRPr="004B7EB6" w:rsidRDefault="002155E0" w:rsidP="002155E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4D9BC109" w14:textId="77777777" w:rsidR="00852724" w:rsidRPr="00254DE7" w:rsidRDefault="00852724" w:rsidP="00852724">
                            <w:pPr>
                              <w:spacing w:line="276" w:lineRule="auto"/>
                              <w:rPr>
                                <w:rFonts w:ascii="Cambria" w:hAnsi="Cambria" w:cs="Arial"/>
                                <w:color w:val="0D0D0D" w:themeColor="text1" w:themeTint="F2"/>
                                <w:szCs w:val="22"/>
                              </w:rPr>
                            </w:pPr>
                            <w:r w:rsidRPr="00254DE7">
                              <w:rPr>
                                <w:rFonts w:ascii="Cambria" w:hAnsi="Cambria" w:cs="Arial"/>
                                <w:color w:val="0D0D0D" w:themeColor="text1" w:themeTint="F2"/>
                                <w:szCs w:val="22"/>
                              </w:rPr>
                              <w:t>HORACIO RICARDO NEUMAN</w:t>
                            </w:r>
                          </w:p>
                          <w:p w14:paraId="6B4951AE" w14:textId="77777777" w:rsidR="00852724" w:rsidRPr="004F08CD" w:rsidRDefault="00852724" w:rsidP="00852724">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07E90BFE" w14:textId="0497C636" w:rsidR="005B52B0" w:rsidRPr="004B7EB6" w:rsidRDefault="005B52B0" w:rsidP="00852724">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026FEECF" w14:textId="7CBDE2CE" w:rsidR="002155E0" w:rsidRPr="00CA6F9D" w:rsidRDefault="002155E0" w:rsidP="002155E0">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CA6F9D">
                        <w:rPr>
                          <w:rFonts w:asciiTheme="majorHAnsi" w:hAnsiTheme="majorHAnsi" w:cs="Arial"/>
                          <w:b/>
                          <w:bCs/>
                          <w:color w:val="0D0D0D" w:themeColor="text1" w:themeTint="F2"/>
                          <w:sz w:val="36"/>
                          <w:szCs w:val="40"/>
                        </w:rPr>
                        <w:t xml:space="preserve">. </w:t>
                      </w:r>
                      <w:r w:rsidR="00A537E0">
                        <w:rPr>
                          <w:rFonts w:asciiTheme="majorHAnsi" w:hAnsiTheme="majorHAnsi" w:cs="Arial"/>
                          <w:b/>
                          <w:bCs/>
                          <w:color w:val="0D0D0D" w:themeColor="text1" w:themeTint="F2"/>
                          <w:sz w:val="36"/>
                          <w:szCs w:val="40"/>
                        </w:rPr>
                        <w:t>29</w:t>
                      </w:r>
                      <w:r w:rsidRPr="00CA6F9D">
                        <w:rPr>
                          <w:rFonts w:asciiTheme="majorHAnsi" w:hAnsiTheme="majorHAnsi" w:cs="Arial"/>
                          <w:b/>
                          <w:bCs/>
                          <w:color w:val="0D0D0D" w:themeColor="text1" w:themeTint="F2"/>
                          <w:sz w:val="36"/>
                          <w:szCs w:val="40"/>
                        </w:rPr>
                        <w:t>/24</w:t>
                      </w:r>
                    </w:p>
                    <w:p w14:paraId="1B2929A8" w14:textId="20B271A9" w:rsidR="002155E0" w:rsidRPr="004B7EB6" w:rsidRDefault="002155E0" w:rsidP="002155E0">
                      <w:pPr>
                        <w:spacing w:line="276" w:lineRule="auto"/>
                        <w:rPr>
                          <w:rFonts w:asciiTheme="majorHAnsi" w:hAnsiTheme="majorHAnsi" w:cs="Arial"/>
                          <w:b/>
                          <w:bCs/>
                          <w:color w:val="0D0D0D" w:themeColor="text1" w:themeTint="F2"/>
                          <w:sz w:val="36"/>
                          <w:szCs w:val="40"/>
                        </w:rPr>
                      </w:pPr>
                      <w:r w:rsidRPr="00CA6F9D">
                        <w:rPr>
                          <w:rFonts w:asciiTheme="majorHAnsi" w:hAnsiTheme="majorHAnsi" w:cs="Arial"/>
                          <w:b/>
                          <w:bCs/>
                          <w:color w:val="0D0D0D" w:themeColor="text1" w:themeTint="F2"/>
                          <w:sz w:val="36"/>
                          <w:szCs w:val="40"/>
                        </w:rPr>
                        <w:t>CASE 14.940</w:t>
                      </w:r>
                    </w:p>
                    <w:p w14:paraId="152FDD31" w14:textId="77777777" w:rsidR="002155E0" w:rsidRPr="004B7EB6" w:rsidRDefault="002155E0" w:rsidP="002155E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4D9BC109" w14:textId="77777777" w:rsidR="00852724" w:rsidRPr="00254DE7" w:rsidRDefault="00852724" w:rsidP="00852724">
                      <w:pPr>
                        <w:spacing w:line="276" w:lineRule="auto"/>
                        <w:rPr>
                          <w:rFonts w:ascii="Cambria" w:hAnsi="Cambria" w:cs="Arial"/>
                          <w:color w:val="0D0D0D" w:themeColor="text1" w:themeTint="F2"/>
                          <w:szCs w:val="22"/>
                        </w:rPr>
                      </w:pPr>
                      <w:r w:rsidRPr="00254DE7">
                        <w:rPr>
                          <w:rFonts w:ascii="Cambria" w:hAnsi="Cambria" w:cs="Arial"/>
                          <w:color w:val="0D0D0D" w:themeColor="text1" w:themeTint="F2"/>
                          <w:szCs w:val="22"/>
                        </w:rPr>
                        <w:t>HORACIO RICARDO NEUMAN</w:t>
                      </w:r>
                    </w:p>
                    <w:p w14:paraId="6B4951AE" w14:textId="77777777" w:rsidR="00852724" w:rsidRPr="004F08CD" w:rsidRDefault="00852724" w:rsidP="00852724">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07E90BFE" w14:textId="0497C636" w:rsidR="005B52B0" w:rsidRPr="004B7EB6" w:rsidRDefault="005B52B0" w:rsidP="00852724">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5ABC32B" w:rsidR="00627C9F" w:rsidRPr="00CA6F9D" w:rsidRDefault="00627C9F" w:rsidP="002C1641">
                            <w:pPr>
                              <w:jc w:val="right"/>
                              <w:rPr>
                                <w:rFonts w:asciiTheme="minorHAnsi" w:hAnsiTheme="minorHAnsi"/>
                                <w:color w:val="FFFFFF" w:themeColor="background1"/>
                                <w:sz w:val="22"/>
                              </w:rPr>
                            </w:pPr>
                            <w:r w:rsidRPr="00CA6F9D">
                              <w:rPr>
                                <w:rFonts w:asciiTheme="minorHAnsi" w:hAnsiTheme="minorHAnsi"/>
                                <w:color w:val="FFFFFF" w:themeColor="background1"/>
                                <w:sz w:val="22"/>
                              </w:rPr>
                              <w:t>OEA/Ser.L/V/II</w:t>
                            </w:r>
                          </w:p>
                          <w:p w14:paraId="330BBEF7" w14:textId="55AC11D6" w:rsidR="00627C9F" w:rsidRPr="00CA6F9D" w:rsidRDefault="00627C9F" w:rsidP="002C1641">
                            <w:pPr>
                              <w:jc w:val="right"/>
                              <w:rPr>
                                <w:rFonts w:asciiTheme="minorHAnsi" w:hAnsiTheme="minorHAnsi"/>
                                <w:color w:val="FFFFFF" w:themeColor="background1"/>
                                <w:sz w:val="22"/>
                              </w:rPr>
                            </w:pPr>
                            <w:r w:rsidRPr="00CA6F9D">
                              <w:rPr>
                                <w:rFonts w:asciiTheme="minorHAnsi" w:hAnsiTheme="minorHAnsi"/>
                                <w:color w:val="FFFFFF" w:themeColor="background1"/>
                                <w:sz w:val="22"/>
                              </w:rPr>
                              <w:t xml:space="preserve">Doc. </w:t>
                            </w:r>
                            <w:r w:rsidR="00A537E0">
                              <w:rPr>
                                <w:rFonts w:asciiTheme="minorHAnsi" w:hAnsiTheme="minorHAnsi"/>
                                <w:color w:val="FFFFFF" w:themeColor="background1"/>
                                <w:sz w:val="22"/>
                              </w:rPr>
                              <w:t>32</w:t>
                            </w:r>
                          </w:p>
                          <w:p w14:paraId="64A9D0B0" w14:textId="279B1242" w:rsidR="00627C9F" w:rsidRPr="00CA6F9D" w:rsidRDefault="00A537E0"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CA6F9D">
                              <w:rPr>
                                <w:rFonts w:asciiTheme="minorHAnsi" w:hAnsiTheme="minorHAnsi"/>
                                <w:color w:val="FFFFFF" w:themeColor="background1"/>
                                <w:sz w:val="22"/>
                              </w:rPr>
                              <w:t xml:space="preserve"> 20</w:t>
                            </w:r>
                            <w:r w:rsidR="00852724" w:rsidRPr="00CA6F9D">
                              <w:rPr>
                                <w:rFonts w:asciiTheme="minorHAnsi" w:hAnsiTheme="minorHAnsi"/>
                                <w:color w:val="FFFFFF" w:themeColor="background1"/>
                                <w:sz w:val="22"/>
                              </w:rPr>
                              <w:t>2</w:t>
                            </w:r>
                            <w:r w:rsidR="00627C9F" w:rsidRPr="00CA6F9D">
                              <w:rPr>
                                <w:rFonts w:asciiTheme="minorHAnsi" w:hAnsiTheme="minorHAnsi"/>
                                <w:color w:val="FFFFFF" w:themeColor="background1"/>
                                <w:sz w:val="22"/>
                              </w:rPr>
                              <w:t>4</w:t>
                            </w:r>
                          </w:p>
                          <w:p w14:paraId="61B7CA4D" w14:textId="14EE46B0" w:rsidR="00627C9F" w:rsidRPr="004B7EB6" w:rsidRDefault="00627C9F" w:rsidP="002C1641">
                            <w:pPr>
                              <w:jc w:val="right"/>
                              <w:rPr>
                                <w:rFonts w:asciiTheme="minorHAnsi" w:hAnsiTheme="minorHAnsi"/>
                                <w:color w:val="FFFFFF" w:themeColor="background1"/>
                                <w:sz w:val="22"/>
                              </w:rPr>
                            </w:pPr>
                            <w:r w:rsidRPr="00CA6F9D">
                              <w:rPr>
                                <w:rFonts w:asciiTheme="minorHAnsi" w:hAnsiTheme="minorHAnsi"/>
                                <w:color w:val="FFFFFF" w:themeColor="background1"/>
                                <w:sz w:val="22"/>
                              </w:rPr>
                              <w:t>Original:</w:t>
                            </w:r>
                            <w:r w:rsidR="002C1641" w:rsidRPr="00CA6F9D">
                              <w:rPr>
                                <w:rFonts w:asciiTheme="minorHAnsi" w:hAnsiTheme="minorHAnsi"/>
                                <w:color w:val="FFFFFF" w:themeColor="background1"/>
                                <w:sz w:val="22"/>
                              </w:rPr>
                              <w:t xml:space="preserve"> </w:t>
                            </w:r>
                            <w:r w:rsidR="00852724" w:rsidRPr="00CA6F9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5ABC32B" w:rsidR="00627C9F" w:rsidRPr="00CA6F9D" w:rsidRDefault="00627C9F" w:rsidP="002C1641">
                      <w:pPr>
                        <w:jc w:val="right"/>
                        <w:rPr>
                          <w:rFonts w:asciiTheme="minorHAnsi" w:hAnsiTheme="minorHAnsi"/>
                          <w:color w:val="FFFFFF" w:themeColor="background1"/>
                          <w:sz w:val="22"/>
                        </w:rPr>
                      </w:pPr>
                      <w:r w:rsidRPr="00CA6F9D">
                        <w:rPr>
                          <w:rFonts w:asciiTheme="minorHAnsi" w:hAnsiTheme="minorHAnsi"/>
                          <w:color w:val="FFFFFF" w:themeColor="background1"/>
                          <w:sz w:val="22"/>
                        </w:rPr>
                        <w:t>OEA/Ser.L/V/II</w:t>
                      </w:r>
                    </w:p>
                    <w:p w14:paraId="330BBEF7" w14:textId="55AC11D6" w:rsidR="00627C9F" w:rsidRPr="00CA6F9D" w:rsidRDefault="00627C9F" w:rsidP="002C1641">
                      <w:pPr>
                        <w:jc w:val="right"/>
                        <w:rPr>
                          <w:rFonts w:asciiTheme="minorHAnsi" w:hAnsiTheme="minorHAnsi"/>
                          <w:color w:val="FFFFFF" w:themeColor="background1"/>
                          <w:sz w:val="22"/>
                        </w:rPr>
                      </w:pPr>
                      <w:r w:rsidRPr="00CA6F9D">
                        <w:rPr>
                          <w:rFonts w:asciiTheme="minorHAnsi" w:hAnsiTheme="minorHAnsi"/>
                          <w:color w:val="FFFFFF" w:themeColor="background1"/>
                          <w:sz w:val="22"/>
                        </w:rPr>
                        <w:t xml:space="preserve">Doc. </w:t>
                      </w:r>
                      <w:r w:rsidR="00A537E0">
                        <w:rPr>
                          <w:rFonts w:asciiTheme="minorHAnsi" w:hAnsiTheme="minorHAnsi"/>
                          <w:color w:val="FFFFFF" w:themeColor="background1"/>
                          <w:sz w:val="22"/>
                        </w:rPr>
                        <w:t>32</w:t>
                      </w:r>
                    </w:p>
                    <w:p w14:paraId="64A9D0B0" w14:textId="279B1242" w:rsidR="00627C9F" w:rsidRPr="00CA6F9D" w:rsidRDefault="00A537E0"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CA6F9D">
                        <w:rPr>
                          <w:rFonts w:asciiTheme="minorHAnsi" w:hAnsiTheme="minorHAnsi"/>
                          <w:color w:val="FFFFFF" w:themeColor="background1"/>
                          <w:sz w:val="22"/>
                        </w:rPr>
                        <w:t xml:space="preserve"> 20</w:t>
                      </w:r>
                      <w:r w:rsidR="00852724" w:rsidRPr="00CA6F9D">
                        <w:rPr>
                          <w:rFonts w:asciiTheme="minorHAnsi" w:hAnsiTheme="minorHAnsi"/>
                          <w:color w:val="FFFFFF" w:themeColor="background1"/>
                          <w:sz w:val="22"/>
                        </w:rPr>
                        <w:t>2</w:t>
                      </w:r>
                      <w:r w:rsidR="00627C9F" w:rsidRPr="00CA6F9D">
                        <w:rPr>
                          <w:rFonts w:asciiTheme="minorHAnsi" w:hAnsiTheme="minorHAnsi"/>
                          <w:color w:val="FFFFFF" w:themeColor="background1"/>
                          <w:sz w:val="22"/>
                        </w:rPr>
                        <w:t>4</w:t>
                      </w:r>
                    </w:p>
                    <w:p w14:paraId="61B7CA4D" w14:textId="14EE46B0" w:rsidR="00627C9F" w:rsidRPr="004B7EB6" w:rsidRDefault="00627C9F" w:rsidP="002C1641">
                      <w:pPr>
                        <w:jc w:val="right"/>
                        <w:rPr>
                          <w:rFonts w:asciiTheme="minorHAnsi" w:hAnsiTheme="minorHAnsi"/>
                          <w:color w:val="FFFFFF" w:themeColor="background1"/>
                          <w:sz w:val="22"/>
                        </w:rPr>
                      </w:pPr>
                      <w:r w:rsidRPr="00CA6F9D">
                        <w:rPr>
                          <w:rFonts w:asciiTheme="minorHAnsi" w:hAnsiTheme="minorHAnsi"/>
                          <w:color w:val="FFFFFF" w:themeColor="background1"/>
                          <w:sz w:val="22"/>
                        </w:rPr>
                        <w:t>Original:</w:t>
                      </w:r>
                      <w:r w:rsidR="002C1641" w:rsidRPr="00CA6F9D">
                        <w:rPr>
                          <w:rFonts w:asciiTheme="minorHAnsi" w:hAnsiTheme="minorHAnsi"/>
                          <w:color w:val="FFFFFF" w:themeColor="background1"/>
                          <w:sz w:val="22"/>
                        </w:rPr>
                        <w:t xml:space="preserve"> </w:t>
                      </w:r>
                      <w:r w:rsidR="00852724" w:rsidRPr="00CA6F9D">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66DE8" w14:textId="65D24D57" w:rsidR="00DD7E2F" w:rsidRPr="003C32BC" w:rsidRDefault="00DD7E2F" w:rsidP="00DD7E2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w:t>
                            </w:r>
                            <w:r w:rsidRPr="00CA6F9D">
                              <w:rPr>
                                <w:rFonts w:asciiTheme="majorHAnsi" w:hAnsiTheme="majorHAnsi"/>
                                <w:color w:val="0D0D0D" w:themeColor="text1" w:themeTint="F2"/>
                                <w:sz w:val="18"/>
                                <w:szCs w:val="22"/>
                              </w:rPr>
                              <w:t xml:space="preserve">ssion on </w:t>
                            </w:r>
                            <w:r w:rsidR="00C55B51">
                              <w:rPr>
                                <w:rFonts w:asciiTheme="majorHAnsi" w:hAnsiTheme="majorHAnsi"/>
                                <w:color w:val="0D0D0D" w:themeColor="text1" w:themeTint="F2"/>
                                <w:sz w:val="18"/>
                                <w:szCs w:val="22"/>
                              </w:rPr>
                              <w:t>May 21</w:t>
                            </w:r>
                            <w:r w:rsidRPr="00CA6F9D">
                              <w:rPr>
                                <w:rFonts w:asciiTheme="majorHAnsi" w:hAnsiTheme="majorHAnsi"/>
                                <w:color w:val="0D0D0D" w:themeColor="text1" w:themeTint="F2"/>
                                <w:sz w:val="18"/>
                                <w:szCs w:val="22"/>
                              </w:rPr>
                              <w:t>, 2024</w:t>
                            </w:r>
                            <w:r w:rsidR="00A537E0">
                              <w:rPr>
                                <w:rFonts w:asciiTheme="majorHAnsi" w:hAnsiTheme="majorHAnsi"/>
                                <w:color w:val="0D0D0D" w:themeColor="text1" w:themeTint="F2"/>
                                <w:sz w:val="18"/>
                                <w:szCs w:val="22"/>
                              </w:rPr>
                              <w:t>.</w:t>
                            </w:r>
                          </w:p>
                          <w:p w14:paraId="0E82D5E9" w14:textId="5A6DBB4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3EB66DE8" w14:textId="65D24D57" w:rsidR="00DD7E2F" w:rsidRPr="003C32BC" w:rsidRDefault="00DD7E2F" w:rsidP="00DD7E2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w:t>
                      </w:r>
                      <w:r w:rsidRPr="00CA6F9D">
                        <w:rPr>
                          <w:rFonts w:asciiTheme="majorHAnsi" w:hAnsiTheme="majorHAnsi"/>
                          <w:color w:val="0D0D0D" w:themeColor="text1" w:themeTint="F2"/>
                          <w:sz w:val="18"/>
                          <w:szCs w:val="22"/>
                        </w:rPr>
                        <w:t xml:space="preserve">ssion on </w:t>
                      </w:r>
                      <w:r w:rsidR="00C55B51">
                        <w:rPr>
                          <w:rFonts w:asciiTheme="majorHAnsi" w:hAnsiTheme="majorHAnsi"/>
                          <w:color w:val="0D0D0D" w:themeColor="text1" w:themeTint="F2"/>
                          <w:sz w:val="18"/>
                          <w:szCs w:val="22"/>
                        </w:rPr>
                        <w:t>May 21</w:t>
                      </w:r>
                      <w:r w:rsidRPr="00CA6F9D">
                        <w:rPr>
                          <w:rFonts w:asciiTheme="majorHAnsi" w:hAnsiTheme="majorHAnsi"/>
                          <w:color w:val="0D0D0D" w:themeColor="text1" w:themeTint="F2"/>
                          <w:sz w:val="18"/>
                          <w:szCs w:val="22"/>
                        </w:rPr>
                        <w:t>, 2024</w:t>
                      </w:r>
                      <w:r w:rsidR="00A537E0">
                        <w:rPr>
                          <w:rFonts w:asciiTheme="majorHAnsi" w:hAnsiTheme="majorHAnsi"/>
                          <w:color w:val="0D0D0D" w:themeColor="text1" w:themeTint="F2"/>
                          <w:sz w:val="18"/>
                          <w:szCs w:val="22"/>
                        </w:rPr>
                        <w:t>.</w:t>
                      </w:r>
                    </w:p>
                    <w:p w14:paraId="0E82D5E9" w14:textId="5A6DBB4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171F7" w14:textId="4C8266A0" w:rsidR="009F1F3C" w:rsidRPr="003C32BC" w:rsidRDefault="00F644E6" w:rsidP="009F1F3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9F1F3C" w:rsidRPr="003C32BC">
                              <w:rPr>
                                <w:rFonts w:asciiTheme="majorHAnsi" w:hAnsiTheme="majorHAnsi"/>
                                <w:color w:val="595959" w:themeColor="text1" w:themeTint="A6"/>
                                <w:sz w:val="18"/>
                              </w:rPr>
                              <w:t>IACHR, Re</w:t>
                            </w:r>
                            <w:r w:rsidR="009F1F3C" w:rsidRPr="00CA6F9D">
                              <w:rPr>
                                <w:rFonts w:asciiTheme="majorHAnsi" w:hAnsiTheme="majorHAnsi"/>
                                <w:color w:val="595959" w:themeColor="text1" w:themeTint="A6"/>
                                <w:sz w:val="18"/>
                              </w:rPr>
                              <w:t xml:space="preserve">port No. </w:t>
                            </w:r>
                            <w:r w:rsidR="00D31BC1">
                              <w:rPr>
                                <w:rFonts w:ascii="Cambria" w:hAnsi="Cambria"/>
                                <w:color w:val="595959" w:themeColor="text1" w:themeTint="A6"/>
                                <w:sz w:val="18"/>
                              </w:rPr>
                              <w:t>29</w:t>
                            </w:r>
                            <w:r w:rsidR="009F1F3C" w:rsidRPr="00CA6F9D">
                              <w:rPr>
                                <w:rFonts w:ascii="Cambria" w:hAnsi="Cambria"/>
                                <w:color w:val="595959" w:themeColor="text1" w:themeTint="A6"/>
                                <w:sz w:val="18"/>
                              </w:rPr>
                              <w:t>/24</w:t>
                            </w:r>
                            <w:r w:rsidR="009F1F3C" w:rsidRPr="00CA6F9D">
                              <w:rPr>
                                <w:rFonts w:asciiTheme="majorHAnsi" w:hAnsiTheme="majorHAnsi"/>
                                <w:color w:val="595959" w:themeColor="text1" w:themeTint="A6"/>
                                <w:sz w:val="18"/>
                              </w:rPr>
                              <w:t xml:space="preserve">, Case </w:t>
                            </w:r>
                            <w:r w:rsidR="009F1F3C" w:rsidRPr="00CA6F9D">
                              <w:rPr>
                                <w:rFonts w:ascii="Cambria" w:hAnsi="Cambria"/>
                                <w:color w:val="595959" w:themeColor="text1" w:themeTint="A6"/>
                                <w:sz w:val="18"/>
                              </w:rPr>
                              <w:t xml:space="preserve">14.940. </w:t>
                            </w:r>
                            <w:r w:rsidR="009F1F3C" w:rsidRPr="00CA6F9D">
                              <w:rPr>
                                <w:rFonts w:asciiTheme="majorHAnsi" w:hAnsiTheme="majorHAnsi"/>
                                <w:color w:val="595959" w:themeColor="text1" w:themeTint="A6"/>
                                <w:sz w:val="18"/>
                              </w:rPr>
                              <w:t xml:space="preserve">Friendly Settlement. </w:t>
                            </w:r>
                            <w:r w:rsidR="00AB515A" w:rsidRPr="00CA6F9D">
                              <w:rPr>
                                <w:rFonts w:ascii="Cambria" w:hAnsi="Cambria"/>
                                <w:color w:val="595959" w:themeColor="text1" w:themeTint="A6"/>
                                <w:sz w:val="18"/>
                                <w:szCs w:val="18"/>
                              </w:rPr>
                              <w:t>Horacio Ricardo Neuman</w:t>
                            </w:r>
                            <w:r w:rsidR="009F1F3C" w:rsidRPr="00CA6F9D">
                              <w:rPr>
                                <w:rFonts w:asciiTheme="majorHAnsi" w:hAnsiTheme="majorHAnsi"/>
                                <w:color w:val="595959" w:themeColor="text1" w:themeTint="A6"/>
                                <w:sz w:val="18"/>
                              </w:rPr>
                              <w:t xml:space="preserve">. Argentina.  </w:t>
                            </w:r>
                            <w:r w:rsidR="00D31BC1">
                              <w:rPr>
                                <w:rFonts w:ascii="Cambria" w:hAnsi="Cambria"/>
                                <w:color w:val="595959" w:themeColor="text1" w:themeTint="A6"/>
                                <w:sz w:val="18"/>
                                <w:szCs w:val="18"/>
                                <w:lang w:val="es-ES_tradnl"/>
                              </w:rPr>
                              <w:t>May 21</w:t>
                            </w:r>
                            <w:r w:rsidR="009F1F3C" w:rsidRPr="00CA6F9D">
                              <w:rPr>
                                <w:rFonts w:ascii="Cambria" w:hAnsi="Cambria"/>
                                <w:color w:val="595959" w:themeColor="text1" w:themeTint="A6"/>
                                <w:sz w:val="18"/>
                                <w:szCs w:val="18"/>
                                <w:lang w:val="es-CO"/>
                              </w:rPr>
                              <w:t>, 2024.</w:t>
                            </w:r>
                          </w:p>
                          <w:p w14:paraId="73BDBA94" w14:textId="519DFC67"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9A171F7" w14:textId="4C8266A0" w:rsidR="009F1F3C" w:rsidRPr="003C32BC" w:rsidRDefault="00F644E6" w:rsidP="009F1F3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9F1F3C" w:rsidRPr="003C32BC">
                        <w:rPr>
                          <w:rFonts w:asciiTheme="majorHAnsi" w:hAnsiTheme="majorHAnsi"/>
                          <w:color w:val="595959" w:themeColor="text1" w:themeTint="A6"/>
                          <w:sz w:val="18"/>
                        </w:rPr>
                        <w:t>IACHR, Re</w:t>
                      </w:r>
                      <w:r w:rsidR="009F1F3C" w:rsidRPr="00CA6F9D">
                        <w:rPr>
                          <w:rFonts w:asciiTheme="majorHAnsi" w:hAnsiTheme="majorHAnsi"/>
                          <w:color w:val="595959" w:themeColor="text1" w:themeTint="A6"/>
                          <w:sz w:val="18"/>
                        </w:rPr>
                        <w:t xml:space="preserve">port No. </w:t>
                      </w:r>
                      <w:r w:rsidR="00D31BC1">
                        <w:rPr>
                          <w:rFonts w:ascii="Cambria" w:hAnsi="Cambria"/>
                          <w:color w:val="595959" w:themeColor="text1" w:themeTint="A6"/>
                          <w:sz w:val="18"/>
                        </w:rPr>
                        <w:t>29</w:t>
                      </w:r>
                      <w:r w:rsidR="009F1F3C" w:rsidRPr="00CA6F9D">
                        <w:rPr>
                          <w:rFonts w:ascii="Cambria" w:hAnsi="Cambria"/>
                          <w:color w:val="595959" w:themeColor="text1" w:themeTint="A6"/>
                          <w:sz w:val="18"/>
                        </w:rPr>
                        <w:t>/24</w:t>
                      </w:r>
                      <w:r w:rsidR="009F1F3C" w:rsidRPr="00CA6F9D">
                        <w:rPr>
                          <w:rFonts w:asciiTheme="majorHAnsi" w:hAnsiTheme="majorHAnsi"/>
                          <w:color w:val="595959" w:themeColor="text1" w:themeTint="A6"/>
                          <w:sz w:val="18"/>
                        </w:rPr>
                        <w:t xml:space="preserve">, Case </w:t>
                      </w:r>
                      <w:r w:rsidR="009F1F3C" w:rsidRPr="00CA6F9D">
                        <w:rPr>
                          <w:rFonts w:ascii="Cambria" w:hAnsi="Cambria"/>
                          <w:color w:val="595959" w:themeColor="text1" w:themeTint="A6"/>
                          <w:sz w:val="18"/>
                        </w:rPr>
                        <w:t xml:space="preserve">14.940. </w:t>
                      </w:r>
                      <w:r w:rsidR="009F1F3C" w:rsidRPr="00CA6F9D">
                        <w:rPr>
                          <w:rFonts w:asciiTheme="majorHAnsi" w:hAnsiTheme="majorHAnsi"/>
                          <w:color w:val="595959" w:themeColor="text1" w:themeTint="A6"/>
                          <w:sz w:val="18"/>
                        </w:rPr>
                        <w:t xml:space="preserve">Friendly Settlement. </w:t>
                      </w:r>
                      <w:r w:rsidR="00AB515A" w:rsidRPr="00CA6F9D">
                        <w:rPr>
                          <w:rFonts w:ascii="Cambria" w:hAnsi="Cambria"/>
                          <w:color w:val="595959" w:themeColor="text1" w:themeTint="A6"/>
                          <w:sz w:val="18"/>
                          <w:szCs w:val="18"/>
                        </w:rPr>
                        <w:t>Horacio Ricardo Neuman</w:t>
                      </w:r>
                      <w:r w:rsidR="009F1F3C" w:rsidRPr="00CA6F9D">
                        <w:rPr>
                          <w:rFonts w:asciiTheme="majorHAnsi" w:hAnsiTheme="majorHAnsi"/>
                          <w:color w:val="595959" w:themeColor="text1" w:themeTint="A6"/>
                          <w:sz w:val="18"/>
                        </w:rPr>
                        <w:t xml:space="preserve">. Argentina.  </w:t>
                      </w:r>
                      <w:r w:rsidR="00D31BC1">
                        <w:rPr>
                          <w:rFonts w:ascii="Cambria" w:hAnsi="Cambria"/>
                          <w:color w:val="595959" w:themeColor="text1" w:themeTint="A6"/>
                          <w:sz w:val="18"/>
                          <w:szCs w:val="18"/>
                          <w:lang w:val="es-ES_tradnl"/>
                        </w:rPr>
                        <w:t>May 21</w:t>
                      </w:r>
                      <w:r w:rsidR="009F1F3C" w:rsidRPr="00CA6F9D">
                        <w:rPr>
                          <w:rFonts w:ascii="Cambria" w:hAnsi="Cambria"/>
                          <w:color w:val="595959" w:themeColor="text1" w:themeTint="A6"/>
                          <w:sz w:val="18"/>
                          <w:szCs w:val="18"/>
                          <w:lang w:val="es-CO"/>
                        </w:rPr>
                        <w:t>, 2024.</w:t>
                      </w:r>
                    </w:p>
                    <w:p w14:paraId="73BDBA94" w14:textId="519DFC67"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D3178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6525339" w14:textId="70C2E7BA" w:rsidR="002D659D" w:rsidRPr="00CA6F9D" w:rsidRDefault="002D659D" w:rsidP="002D659D">
      <w:pPr>
        <w:tabs>
          <w:tab w:val="center" w:pos="5400"/>
        </w:tabs>
        <w:suppressAutoHyphens/>
        <w:spacing w:line="276" w:lineRule="auto"/>
        <w:jc w:val="center"/>
        <w:rPr>
          <w:rFonts w:asciiTheme="majorHAnsi" w:hAnsiTheme="majorHAnsi"/>
          <w:b/>
          <w:sz w:val="18"/>
          <w:szCs w:val="20"/>
        </w:rPr>
      </w:pPr>
      <w:r w:rsidRPr="00CA6F9D">
        <w:rPr>
          <w:rFonts w:asciiTheme="majorHAnsi" w:hAnsiTheme="majorHAnsi"/>
          <w:b/>
          <w:sz w:val="18"/>
          <w:szCs w:val="20"/>
        </w:rPr>
        <w:lastRenderedPageBreak/>
        <w:t xml:space="preserve">REPORT No. </w:t>
      </w:r>
      <w:r w:rsidR="0033609C">
        <w:rPr>
          <w:rFonts w:asciiTheme="majorHAnsi" w:hAnsiTheme="majorHAnsi"/>
          <w:b/>
          <w:sz w:val="18"/>
          <w:szCs w:val="20"/>
        </w:rPr>
        <w:t>29</w:t>
      </w:r>
      <w:r w:rsidRPr="00CA6F9D">
        <w:rPr>
          <w:rFonts w:asciiTheme="majorHAnsi" w:hAnsiTheme="majorHAnsi"/>
          <w:b/>
          <w:sz w:val="18"/>
          <w:szCs w:val="20"/>
        </w:rPr>
        <w:t>/24</w:t>
      </w:r>
    </w:p>
    <w:p w14:paraId="4F4FB295" w14:textId="2207DDF6" w:rsidR="002D659D" w:rsidRPr="00CA6F9D" w:rsidRDefault="002D659D" w:rsidP="002D659D">
      <w:pPr>
        <w:tabs>
          <w:tab w:val="center" w:pos="5400"/>
        </w:tabs>
        <w:suppressAutoHyphens/>
        <w:spacing w:line="276" w:lineRule="auto"/>
        <w:jc w:val="center"/>
        <w:rPr>
          <w:rFonts w:asciiTheme="majorHAnsi" w:hAnsiTheme="majorHAnsi"/>
          <w:b/>
          <w:sz w:val="18"/>
          <w:szCs w:val="20"/>
        </w:rPr>
      </w:pPr>
      <w:r w:rsidRPr="00CA6F9D">
        <w:rPr>
          <w:rFonts w:asciiTheme="majorHAnsi" w:hAnsiTheme="majorHAnsi"/>
          <w:b/>
          <w:sz w:val="18"/>
          <w:szCs w:val="20"/>
        </w:rPr>
        <w:t xml:space="preserve">CASE </w:t>
      </w:r>
      <w:r w:rsidRPr="00CA6F9D">
        <w:rPr>
          <w:rFonts w:ascii="Cambria" w:hAnsi="Cambria"/>
          <w:b/>
          <w:sz w:val="18"/>
          <w:szCs w:val="20"/>
        </w:rPr>
        <w:t>14.940</w:t>
      </w:r>
    </w:p>
    <w:p w14:paraId="3F82E827" w14:textId="77777777" w:rsidR="002D659D" w:rsidRPr="00CA6F9D" w:rsidRDefault="002D659D" w:rsidP="002D659D">
      <w:pPr>
        <w:tabs>
          <w:tab w:val="center" w:pos="5400"/>
        </w:tabs>
        <w:suppressAutoHyphens/>
        <w:spacing w:line="276" w:lineRule="auto"/>
        <w:jc w:val="center"/>
        <w:rPr>
          <w:rFonts w:asciiTheme="majorHAnsi" w:hAnsiTheme="majorHAnsi"/>
          <w:sz w:val="18"/>
          <w:szCs w:val="20"/>
        </w:rPr>
      </w:pPr>
      <w:r w:rsidRPr="00CA6F9D">
        <w:rPr>
          <w:rFonts w:asciiTheme="majorHAnsi" w:hAnsiTheme="majorHAnsi"/>
          <w:sz w:val="18"/>
          <w:szCs w:val="20"/>
        </w:rPr>
        <w:t>FRIENDLY SETTLEMENT</w:t>
      </w:r>
    </w:p>
    <w:p w14:paraId="36F9AC59" w14:textId="77777777" w:rsidR="007674E3" w:rsidRPr="00430242" w:rsidRDefault="007674E3" w:rsidP="007674E3">
      <w:pPr>
        <w:tabs>
          <w:tab w:val="center" w:pos="5400"/>
        </w:tabs>
        <w:suppressAutoHyphens/>
        <w:jc w:val="center"/>
        <w:rPr>
          <w:rFonts w:ascii="Cambria" w:hAnsi="Cambria"/>
          <w:sz w:val="18"/>
          <w:szCs w:val="20"/>
        </w:rPr>
      </w:pPr>
      <w:r w:rsidRPr="00430242">
        <w:rPr>
          <w:rFonts w:ascii="Cambria" w:hAnsi="Cambria"/>
          <w:sz w:val="18"/>
          <w:szCs w:val="20"/>
        </w:rPr>
        <w:t>HORACIO RICARDO NEUMAN</w:t>
      </w:r>
    </w:p>
    <w:p w14:paraId="52738EFA" w14:textId="77777777" w:rsidR="002D659D" w:rsidRPr="00CA6F9D" w:rsidRDefault="002D659D" w:rsidP="002D659D">
      <w:pPr>
        <w:tabs>
          <w:tab w:val="center" w:pos="5400"/>
        </w:tabs>
        <w:suppressAutoHyphens/>
        <w:jc w:val="center"/>
        <w:rPr>
          <w:rFonts w:ascii="Cambria" w:hAnsi="Cambria"/>
          <w:sz w:val="18"/>
          <w:szCs w:val="20"/>
          <w:lang w:val="es-ES_tradnl"/>
        </w:rPr>
      </w:pPr>
      <w:r w:rsidRPr="00CA6F9D">
        <w:rPr>
          <w:rFonts w:ascii="Cambria" w:hAnsi="Cambria"/>
          <w:sz w:val="18"/>
          <w:szCs w:val="20"/>
          <w:lang w:val="es-ES_tradnl"/>
        </w:rPr>
        <w:t>ARGENTINA</w:t>
      </w:r>
      <w:r w:rsidRPr="00CA6F9D">
        <w:rPr>
          <w:rStyle w:val="FootnoteReference"/>
          <w:rFonts w:ascii="Cambria" w:hAnsi="Cambria"/>
          <w:sz w:val="18"/>
          <w:szCs w:val="20"/>
        </w:rPr>
        <w:footnoteReference w:id="2"/>
      </w:r>
    </w:p>
    <w:p w14:paraId="3640DF3E" w14:textId="41D8EAE7" w:rsidR="002D659D" w:rsidRDefault="0033609C" w:rsidP="002D659D">
      <w:pPr>
        <w:tabs>
          <w:tab w:val="center" w:pos="5400"/>
        </w:tabs>
        <w:suppressAutoHyphens/>
        <w:jc w:val="center"/>
        <w:rPr>
          <w:rFonts w:ascii="Cambria" w:hAnsi="Cambria"/>
          <w:sz w:val="18"/>
          <w:szCs w:val="20"/>
          <w:lang w:val="es-ES_tradnl"/>
        </w:rPr>
      </w:pPr>
      <w:r>
        <w:rPr>
          <w:rFonts w:ascii="Cambria" w:hAnsi="Cambria"/>
          <w:sz w:val="18"/>
          <w:szCs w:val="20"/>
          <w:lang w:val="es-ES_tradnl"/>
        </w:rPr>
        <w:t>MAY</w:t>
      </w:r>
      <w:r w:rsidR="002D659D" w:rsidRPr="00CA6F9D">
        <w:rPr>
          <w:rFonts w:ascii="Cambria" w:hAnsi="Cambria"/>
          <w:sz w:val="18"/>
          <w:szCs w:val="20"/>
          <w:lang w:val="es-ES_tradnl"/>
        </w:rPr>
        <w:t xml:space="preserve"> </w:t>
      </w:r>
      <w:r>
        <w:rPr>
          <w:rFonts w:ascii="Cambria" w:hAnsi="Cambria"/>
          <w:sz w:val="18"/>
          <w:szCs w:val="20"/>
          <w:lang w:val="es-ES_tradnl"/>
        </w:rPr>
        <w:t>21</w:t>
      </w:r>
      <w:r w:rsidR="002D659D" w:rsidRPr="00CA6F9D">
        <w:rPr>
          <w:rFonts w:ascii="Cambria" w:hAnsi="Cambria"/>
          <w:sz w:val="18"/>
          <w:szCs w:val="20"/>
          <w:lang w:val="es-ES_tradnl"/>
        </w:rPr>
        <w:t>, 2024</w:t>
      </w:r>
    </w:p>
    <w:p w14:paraId="527C4BCC" w14:textId="77777777" w:rsidR="00C55560" w:rsidRPr="004F6747" w:rsidRDefault="00C55560" w:rsidP="00145EDC">
      <w:pPr>
        <w:tabs>
          <w:tab w:val="center" w:pos="5400"/>
        </w:tabs>
        <w:suppressAutoHyphens/>
        <w:spacing w:line="276" w:lineRule="auto"/>
        <w:rPr>
          <w:rFonts w:asciiTheme="majorHAnsi" w:hAnsiTheme="majorHAnsi"/>
          <w:sz w:val="20"/>
          <w:szCs w:val="20"/>
          <w:lang w:val="es-ES"/>
        </w:rPr>
      </w:pPr>
    </w:p>
    <w:p w14:paraId="43A70B50" w14:textId="77777777" w:rsidR="007674E3" w:rsidRPr="004F6747" w:rsidRDefault="007674E3" w:rsidP="00145EDC">
      <w:pPr>
        <w:tabs>
          <w:tab w:val="center" w:pos="5400"/>
        </w:tabs>
        <w:suppressAutoHyphens/>
        <w:spacing w:line="276" w:lineRule="auto"/>
        <w:rPr>
          <w:rFonts w:asciiTheme="majorHAnsi" w:hAnsiTheme="majorHAnsi"/>
          <w:sz w:val="20"/>
          <w:szCs w:val="20"/>
          <w:lang w:val="es-ES"/>
        </w:rPr>
      </w:pPr>
    </w:p>
    <w:p w14:paraId="0574AB1A" w14:textId="77777777" w:rsidR="00FA675D" w:rsidRPr="004D5094" w:rsidRDefault="00FA675D" w:rsidP="00D076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D5094">
        <w:rPr>
          <w:rFonts w:eastAsia="Times New Roman"/>
          <w:b/>
          <w:bCs/>
          <w:kern w:val="36"/>
          <w:sz w:val="20"/>
          <w:szCs w:val="20"/>
          <w:lang w:eastAsia="es-BO"/>
        </w:rPr>
        <w:t xml:space="preserve">SUMMARY </w:t>
      </w:r>
      <w:r w:rsidRPr="004D5094">
        <w:rPr>
          <w:b/>
          <w:bCs/>
          <w:sz w:val="20"/>
          <w:szCs w:val="20"/>
        </w:rPr>
        <w:t>AND RELEVANT PROCEEDINGS OF THE FRIENDLY SETTLEMENT PROCESS</w:t>
      </w:r>
      <w:r w:rsidRPr="004D5094">
        <w:rPr>
          <w:rFonts w:eastAsia="MS Mincho" w:cstheme="minorHAnsi"/>
          <w:b/>
          <w:color w:val="000000" w:themeColor="text1"/>
          <w:sz w:val="20"/>
          <w:szCs w:val="20"/>
        </w:rPr>
        <w:t xml:space="preserve"> </w:t>
      </w:r>
    </w:p>
    <w:p w14:paraId="67D4BDB0"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671A72FE" w14:textId="03F0FD35" w:rsidR="00F26500" w:rsidRPr="00254DE7" w:rsidRDefault="00F20AED" w:rsidP="00D076D5">
      <w:pPr>
        <w:pStyle w:val="ListParagraph"/>
        <w:numPr>
          <w:ilvl w:val="0"/>
          <w:numId w:val="57"/>
        </w:numPr>
        <w:tabs>
          <w:tab w:val="left" w:pos="1440"/>
        </w:tabs>
        <w:ind w:left="0" w:firstLine="720"/>
        <w:jc w:val="both"/>
        <w:rPr>
          <w:rFonts w:eastAsia="Times New Roman"/>
          <w:sz w:val="20"/>
          <w:szCs w:val="20"/>
          <w:bdr w:val="none" w:sz="0" w:space="0" w:color="auto" w:frame="1"/>
        </w:rPr>
      </w:pPr>
      <w:r w:rsidRPr="00254DE7">
        <w:rPr>
          <w:sz w:val="20"/>
          <w:szCs w:val="20"/>
          <w:bdr w:val="none" w:sz="0" w:space="0" w:color="auto" w:frame="1"/>
        </w:rPr>
        <w:t xml:space="preserve">On October 3, 2010, the Inter-American Commission on Human Rights (hereinafter "the Commission" or "IACHR") received a petition </w:t>
      </w:r>
      <w:r w:rsidR="005D3143">
        <w:rPr>
          <w:sz w:val="20"/>
          <w:szCs w:val="20"/>
          <w:bdr w:val="none" w:sz="0" w:space="0" w:color="auto" w:frame="1"/>
        </w:rPr>
        <w:t>filed</w:t>
      </w:r>
      <w:r w:rsidRPr="00254DE7">
        <w:rPr>
          <w:sz w:val="20"/>
          <w:szCs w:val="20"/>
          <w:bdr w:val="none" w:sz="0" w:space="0" w:color="auto" w:frame="1"/>
        </w:rPr>
        <w:t xml:space="preserve"> by Horacio Ricardo Neuman (hereinafter</w:t>
      </w:r>
      <w:r w:rsidR="00977FB9">
        <w:rPr>
          <w:sz w:val="20"/>
          <w:szCs w:val="20"/>
          <w:bdr w:val="none" w:sz="0" w:space="0" w:color="auto" w:frame="1"/>
        </w:rPr>
        <w:t xml:space="preserve"> the</w:t>
      </w:r>
      <w:r w:rsidRPr="00254DE7">
        <w:rPr>
          <w:sz w:val="20"/>
          <w:szCs w:val="20"/>
          <w:bdr w:val="none" w:sz="0" w:space="0" w:color="auto" w:frame="1"/>
        </w:rPr>
        <w:t xml:space="preserve"> "alleged victim"), with</w:t>
      </w:r>
      <w:r w:rsidR="00977FB9">
        <w:rPr>
          <w:sz w:val="20"/>
          <w:szCs w:val="20"/>
          <w:bdr w:val="none" w:sz="0" w:space="0" w:color="auto" w:frame="1"/>
        </w:rPr>
        <w:t xml:space="preserve"> the</w:t>
      </w:r>
      <w:r w:rsidRPr="00254DE7">
        <w:rPr>
          <w:sz w:val="20"/>
          <w:szCs w:val="20"/>
          <w:bdr w:val="none" w:sz="0" w:space="0" w:color="auto" w:frame="1"/>
        </w:rPr>
        <w:t xml:space="preserve"> legal representation </w:t>
      </w:r>
      <w:r w:rsidR="00977FB9">
        <w:rPr>
          <w:sz w:val="20"/>
          <w:szCs w:val="20"/>
          <w:bdr w:val="none" w:sz="0" w:space="0" w:color="auto" w:frame="1"/>
        </w:rPr>
        <w:t>of</w:t>
      </w:r>
      <w:r w:rsidRPr="00254DE7">
        <w:rPr>
          <w:sz w:val="20"/>
          <w:szCs w:val="20"/>
          <w:bdr w:val="none" w:sz="0" w:space="0" w:color="auto" w:frame="1"/>
        </w:rPr>
        <w:t xml:space="preserve"> Federico Casiraghi (hereinafter "the petitioner" or "the petitioning party"), alleging the international responsibility of the Republic of Argentina (hereinafter "State" or "Argentine State" or "Argentina"), for</w:t>
      </w:r>
      <w:r w:rsidR="00DB047F">
        <w:rPr>
          <w:sz w:val="20"/>
          <w:szCs w:val="20"/>
          <w:bdr w:val="none" w:sz="0" w:space="0" w:color="auto" w:frame="1"/>
        </w:rPr>
        <w:t xml:space="preserve"> the</w:t>
      </w:r>
      <w:r w:rsidRPr="00254DE7">
        <w:rPr>
          <w:sz w:val="20"/>
          <w:szCs w:val="20"/>
          <w:bdr w:val="none" w:sz="0" w:space="0" w:color="auto" w:frame="1"/>
        </w:rPr>
        <w:t xml:space="preserve"> violation of the human rights enshrined in Articles 7 (personal liberty), 8 (</w:t>
      </w:r>
      <w:r w:rsidR="0083501E">
        <w:rPr>
          <w:sz w:val="20"/>
          <w:szCs w:val="20"/>
          <w:bdr w:val="none" w:sz="0" w:space="0" w:color="auto" w:frame="1"/>
        </w:rPr>
        <w:t>right to a fair trial</w:t>
      </w:r>
      <w:r w:rsidRPr="00254DE7">
        <w:rPr>
          <w:sz w:val="20"/>
          <w:szCs w:val="20"/>
          <w:bdr w:val="none" w:sz="0" w:space="0" w:color="auto" w:frame="1"/>
        </w:rPr>
        <w:t>), 10 (compensation), 22 (movement and residence), 24 (equality before the law) and 25 (judicial protection) of the American Convention on Human Rights, (hereinafter "Convention" or "American Convention"), re</w:t>
      </w:r>
      <w:r w:rsidR="0083501E">
        <w:rPr>
          <w:sz w:val="20"/>
          <w:szCs w:val="20"/>
          <w:bdr w:val="none" w:sz="0" w:space="0" w:color="auto" w:frame="1"/>
        </w:rPr>
        <w:t xml:space="preserve">ad in </w:t>
      </w:r>
      <w:r w:rsidR="00E43A17">
        <w:rPr>
          <w:sz w:val="20"/>
          <w:szCs w:val="20"/>
          <w:bdr w:val="none" w:sz="0" w:space="0" w:color="auto" w:frame="1"/>
        </w:rPr>
        <w:t>conjunction with</w:t>
      </w:r>
      <w:r w:rsidRPr="00254DE7">
        <w:rPr>
          <w:sz w:val="20"/>
          <w:szCs w:val="20"/>
          <w:bdr w:val="none" w:sz="0" w:space="0" w:color="auto" w:frame="1"/>
        </w:rPr>
        <w:t xml:space="preserve"> Article 1. 1 (obligation to respect rights) of the same </w:t>
      </w:r>
      <w:proofErr w:type="gramStart"/>
      <w:r w:rsidRPr="00254DE7">
        <w:rPr>
          <w:sz w:val="20"/>
          <w:szCs w:val="20"/>
          <w:bdr w:val="none" w:sz="0" w:space="0" w:color="auto" w:frame="1"/>
        </w:rPr>
        <w:t>instrument</w:t>
      </w:r>
      <w:proofErr w:type="gramEnd"/>
      <w:r w:rsidRPr="00254DE7">
        <w:rPr>
          <w:sz w:val="20"/>
          <w:szCs w:val="20"/>
          <w:bdr w:val="none" w:sz="0" w:space="0" w:color="auto" w:frame="1"/>
        </w:rPr>
        <w:t xml:space="preserve">, to the </w:t>
      </w:r>
      <w:r w:rsidR="00EF208A">
        <w:rPr>
          <w:sz w:val="20"/>
          <w:szCs w:val="20"/>
          <w:bdr w:val="none" w:sz="0" w:space="0" w:color="auto" w:frame="1"/>
        </w:rPr>
        <w:t xml:space="preserve">detriment of </w:t>
      </w:r>
      <w:r w:rsidRPr="00254DE7">
        <w:rPr>
          <w:sz w:val="20"/>
          <w:szCs w:val="20"/>
          <w:bdr w:val="none" w:sz="0" w:space="0" w:color="auto" w:frame="1"/>
        </w:rPr>
        <w:t xml:space="preserve">the alleged victim, </w:t>
      </w:r>
      <w:r w:rsidR="00E21689">
        <w:rPr>
          <w:sz w:val="20"/>
          <w:szCs w:val="20"/>
          <w:bdr w:val="none" w:sz="0" w:space="0" w:color="auto" w:frame="1"/>
        </w:rPr>
        <w:t>ste</w:t>
      </w:r>
      <w:r w:rsidR="00F015FF">
        <w:rPr>
          <w:sz w:val="20"/>
          <w:szCs w:val="20"/>
          <w:bdr w:val="none" w:sz="0" w:space="0" w:color="auto" w:frame="1"/>
        </w:rPr>
        <w:t xml:space="preserve">mming from </w:t>
      </w:r>
      <w:r w:rsidRPr="00254DE7">
        <w:rPr>
          <w:sz w:val="20"/>
          <w:szCs w:val="20"/>
          <w:bdr w:val="none" w:sz="0" w:space="0" w:color="auto" w:frame="1"/>
        </w:rPr>
        <w:t xml:space="preserve">violations </w:t>
      </w:r>
      <w:r w:rsidR="00F015FF">
        <w:rPr>
          <w:sz w:val="20"/>
          <w:szCs w:val="20"/>
          <w:bdr w:val="none" w:sz="0" w:space="0" w:color="auto" w:frame="1"/>
        </w:rPr>
        <w:t xml:space="preserve">of due process and </w:t>
      </w:r>
      <w:proofErr w:type="spellStart"/>
      <w:r w:rsidRPr="00254DE7">
        <w:rPr>
          <w:sz w:val="20"/>
          <w:szCs w:val="20"/>
          <w:bdr w:val="none" w:sz="0" w:space="0" w:color="auto" w:frame="1"/>
        </w:rPr>
        <w:t>and</w:t>
      </w:r>
      <w:proofErr w:type="spellEnd"/>
      <w:r w:rsidRPr="00254DE7">
        <w:rPr>
          <w:sz w:val="20"/>
          <w:szCs w:val="20"/>
          <w:bdr w:val="none" w:sz="0" w:space="0" w:color="auto" w:frame="1"/>
        </w:rPr>
        <w:t xml:space="preserve"> the </w:t>
      </w:r>
      <w:r w:rsidR="00F015FF">
        <w:rPr>
          <w:sz w:val="20"/>
          <w:szCs w:val="20"/>
          <w:bdr w:val="none" w:sz="0" w:space="0" w:color="auto" w:frame="1"/>
        </w:rPr>
        <w:t xml:space="preserve">denial </w:t>
      </w:r>
      <w:r w:rsidRPr="00254DE7">
        <w:rPr>
          <w:sz w:val="20"/>
          <w:szCs w:val="20"/>
          <w:bdr w:val="none" w:sz="0" w:space="0" w:color="auto" w:frame="1"/>
        </w:rPr>
        <w:t xml:space="preserve">of her request for economic reparations </w:t>
      </w:r>
      <w:r w:rsidR="00F015FF">
        <w:rPr>
          <w:sz w:val="20"/>
          <w:szCs w:val="20"/>
          <w:bdr w:val="none" w:sz="0" w:space="0" w:color="auto" w:frame="1"/>
        </w:rPr>
        <w:t xml:space="preserve">for </w:t>
      </w:r>
      <w:r w:rsidR="001A56D9" w:rsidRPr="00254DE7">
        <w:rPr>
          <w:sz w:val="20"/>
          <w:szCs w:val="20"/>
          <w:bdr w:val="none" w:sz="0" w:space="0" w:color="auto" w:frame="1"/>
        </w:rPr>
        <w:t>his</w:t>
      </w:r>
      <w:r w:rsidRPr="00254DE7">
        <w:rPr>
          <w:sz w:val="20"/>
          <w:szCs w:val="20"/>
          <w:bdr w:val="none" w:sz="0" w:space="0" w:color="auto" w:frame="1"/>
        </w:rPr>
        <w:t xml:space="preserve"> forced exile, filed within the framework of Law No. 24</w:t>
      </w:r>
      <w:r w:rsidR="004A33BC">
        <w:rPr>
          <w:sz w:val="20"/>
          <w:szCs w:val="20"/>
          <w:bdr w:val="none" w:sz="0" w:space="0" w:color="auto" w:frame="1"/>
        </w:rPr>
        <w:t>.</w:t>
      </w:r>
      <w:r w:rsidRPr="00254DE7">
        <w:rPr>
          <w:sz w:val="20"/>
          <w:szCs w:val="20"/>
          <w:bdr w:val="none" w:sz="0" w:space="0" w:color="auto" w:frame="1"/>
        </w:rPr>
        <w:t>043</w:t>
      </w:r>
      <w:r w:rsidR="00F26500" w:rsidRPr="00254DE7">
        <w:rPr>
          <w:rFonts w:eastAsia="Times New Roman"/>
          <w:sz w:val="20"/>
          <w:szCs w:val="20"/>
          <w:bdr w:val="none" w:sz="0" w:space="0" w:color="auto" w:frame="1"/>
        </w:rPr>
        <w:t>.</w:t>
      </w:r>
    </w:p>
    <w:p w14:paraId="7CBA5815" w14:textId="77777777" w:rsidR="00F26500" w:rsidRPr="00254DE7" w:rsidRDefault="00F26500" w:rsidP="00F26500">
      <w:pPr>
        <w:pStyle w:val="ListParagraph"/>
        <w:jc w:val="both"/>
        <w:rPr>
          <w:sz w:val="20"/>
          <w:szCs w:val="20"/>
        </w:rPr>
      </w:pPr>
    </w:p>
    <w:p w14:paraId="13D2075B" w14:textId="780EEAFC" w:rsidR="00F26500" w:rsidRPr="00254DE7" w:rsidRDefault="00F20AED" w:rsidP="00D076D5">
      <w:pPr>
        <w:pStyle w:val="ListParagraph"/>
        <w:numPr>
          <w:ilvl w:val="0"/>
          <w:numId w:val="57"/>
        </w:numPr>
        <w:ind w:left="0" w:firstLine="720"/>
        <w:jc w:val="both"/>
        <w:rPr>
          <w:rFonts w:eastAsia="Times New Roman"/>
          <w:sz w:val="20"/>
          <w:szCs w:val="20"/>
          <w:bdr w:val="none" w:sz="0" w:space="0" w:color="auto" w:frame="1"/>
        </w:rPr>
      </w:pPr>
      <w:r w:rsidRPr="00254DE7">
        <w:rPr>
          <w:rFonts w:eastAsia="Times New Roman"/>
          <w:sz w:val="20"/>
          <w:szCs w:val="20"/>
          <w:bdr w:val="none" w:sz="0" w:space="0" w:color="auto" w:frame="1"/>
        </w:rPr>
        <w:t xml:space="preserve">On March 9, 2022, the Commission issued Admissibility Report No. 22/22, in which it declared the petition admissible and declared its </w:t>
      </w:r>
      <w:r w:rsidR="00824A16">
        <w:rPr>
          <w:rFonts w:eastAsia="Times New Roman"/>
          <w:sz w:val="20"/>
          <w:szCs w:val="20"/>
          <w:bdr w:val="none" w:sz="0" w:space="0" w:color="auto" w:frame="1"/>
        </w:rPr>
        <w:t xml:space="preserve">authority </w:t>
      </w:r>
      <w:r w:rsidR="00572777">
        <w:rPr>
          <w:rFonts w:eastAsia="Times New Roman"/>
          <w:sz w:val="20"/>
          <w:szCs w:val="20"/>
          <w:bdr w:val="none" w:sz="0" w:space="0" w:color="auto" w:frame="1"/>
        </w:rPr>
        <w:t xml:space="preserve">to hear the claim filed by the petitioner regarding </w:t>
      </w:r>
      <w:r w:rsidR="0084230F">
        <w:rPr>
          <w:rFonts w:eastAsia="Times New Roman"/>
          <w:sz w:val="20"/>
          <w:szCs w:val="20"/>
          <w:bdr w:val="none" w:sz="0" w:space="0" w:color="auto" w:frame="1"/>
        </w:rPr>
        <w:t xml:space="preserve">the alleged </w:t>
      </w:r>
      <w:r w:rsidR="00630299">
        <w:rPr>
          <w:rFonts w:eastAsia="Times New Roman"/>
          <w:sz w:val="20"/>
          <w:szCs w:val="20"/>
          <w:bdr w:val="none" w:sz="0" w:space="0" w:color="auto" w:frame="1"/>
        </w:rPr>
        <w:t xml:space="preserve">violation of the rights </w:t>
      </w:r>
      <w:r w:rsidRPr="00254DE7">
        <w:rPr>
          <w:rFonts w:eastAsia="Times New Roman"/>
          <w:sz w:val="20"/>
          <w:szCs w:val="20"/>
          <w:bdr w:val="none" w:sz="0" w:space="0" w:color="auto" w:frame="1"/>
        </w:rPr>
        <w:t xml:space="preserve">enshrined in Articles 8 (judicial guarantees), 24 (equality before the law), and 25 (judicial protection) of the American Convention, related to Articles 1.1 (obligation to respect) and 2 (duty to adopt provisions of domestic law) of that instrument, to the </w:t>
      </w:r>
      <w:r w:rsidR="00D3490E">
        <w:rPr>
          <w:rFonts w:eastAsia="Times New Roman"/>
          <w:sz w:val="20"/>
          <w:szCs w:val="20"/>
          <w:bdr w:val="none" w:sz="0" w:space="0" w:color="auto" w:frame="1"/>
        </w:rPr>
        <w:t xml:space="preserve">detriment </w:t>
      </w:r>
      <w:r w:rsidRPr="00254DE7">
        <w:rPr>
          <w:rFonts w:eastAsia="Times New Roman"/>
          <w:sz w:val="20"/>
          <w:szCs w:val="20"/>
          <w:bdr w:val="none" w:sz="0" w:space="0" w:color="auto" w:frame="1"/>
        </w:rPr>
        <w:t>of Horacio Ricardo Neuman</w:t>
      </w:r>
      <w:r w:rsidR="00F26500" w:rsidRPr="00254DE7">
        <w:rPr>
          <w:rFonts w:eastAsia="Times New Roman"/>
          <w:sz w:val="20"/>
          <w:szCs w:val="20"/>
          <w:bdr w:val="none" w:sz="0" w:space="0" w:color="auto" w:frame="1"/>
        </w:rPr>
        <w:t>.</w:t>
      </w:r>
    </w:p>
    <w:p w14:paraId="7B70ECEC" w14:textId="77777777" w:rsidR="00F26500" w:rsidRPr="00254DE7" w:rsidRDefault="00F26500" w:rsidP="00F26500">
      <w:pPr>
        <w:tabs>
          <w:tab w:val="left" w:pos="1440"/>
        </w:tabs>
        <w:ind w:firstLine="720"/>
        <w:jc w:val="both"/>
        <w:rPr>
          <w:rFonts w:ascii="Cambria" w:eastAsia="Times New Roman" w:hAnsi="Cambria"/>
          <w:sz w:val="20"/>
          <w:szCs w:val="20"/>
          <w:bdr w:val="none" w:sz="0" w:space="0" w:color="auto" w:frame="1"/>
        </w:rPr>
      </w:pPr>
    </w:p>
    <w:p w14:paraId="363E02C9" w14:textId="0BAF70C0" w:rsidR="00F26500" w:rsidRPr="00254DE7" w:rsidRDefault="001C00BB" w:rsidP="00D076D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r w:rsidRPr="00254DE7">
        <w:rPr>
          <w:rFonts w:eastAsia="Times New Roman"/>
          <w:sz w:val="20"/>
          <w:szCs w:val="20"/>
          <w:bdr w:val="none" w:sz="0" w:space="0" w:color="auto" w:frame="1"/>
        </w:rPr>
        <w:t>On November 14, 2022, the parties signed a friendly settlement agreement (hereinafter "FSA") which</w:t>
      </w:r>
      <w:r w:rsidR="0071192A">
        <w:rPr>
          <w:rFonts w:eastAsia="Times New Roman"/>
          <w:sz w:val="20"/>
          <w:szCs w:val="20"/>
          <w:bdr w:val="none" w:sz="0" w:space="0" w:color="auto" w:frame="1"/>
        </w:rPr>
        <w:t xml:space="preserve">, on July 26, 2023, </w:t>
      </w:r>
      <w:r w:rsidRPr="00254DE7">
        <w:rPr>
          <w:rFonts w:eastAsia="Times New Roman"/>
          <w:sz w:val="20"/>
          <w:szCs w:val="20"/>
          <w:bdr w:val="none" w:sz="0" w:space="0" w:color="auto" w:frame="1"/>
        </w:rPr>
        <w:t xml:space="preserve">initiated a friendly settlement process </w:t>
      </w:r>
      <w:r w:rsidR="005B4C41">
        <w:rPr>
          <w:rFonts w:eastAsia="Times New Roman"/>
          <w:sz w:val="20"/>
          <w:szCs w:val="20"/>
          <w:bdr w:val="none" w:sz="0" w:space="0" w:color="auto" w:frame="1"/>
        </w:rPr>
        <w:t xml:space="preserve">facilitated </w:t>
      </w:r>
      <w:r w:rsidRPr="00254DE7">
        <w:rPr>
          <w:rFonts w:eastAsia="Times New Roman"/>
          <w:sz w:val="20"/>
          <w:szCs w:val="20"/>
          <w:bdr w:val="none" w:sz="0" w:space="0" w:color="auto" w:frame="1"/>
        </w:rPr>
        <w:t xml:space="preserve">by the Commission. Subsequently, on August 31, 2023, the State </w:t>
      </w:r>
      <w:r w:rsidR="003C7FC9">
        <w:rPr>
          <w:rFonts w:eastAsia="Times New Roman"/>
          <w:sz w:val="20"/>
          <w:szCs w:val="20"/>
          <w:bdr w:val="none" w:sz="0" w:space="0" w:color="auto" w:frame="1"/>
        </w:rPr>
        <w:t xml:space="preserve">reported </w:t>
      </w:r>
      <w:r w:rsidR="00783408">
        <w:rPr>
          <w:rFonts w:eastAsia="Times New Roman"/>
          <w:sz w:val="20"/>
          <w:szCs w:val="20"/>
          <w:bdr w:val="none" w:sz="0" w:space="0" w:color="auto" w:frame="1"/>
        </w:rPr>
        <w:t xml:space="preserve">that the Decree No. </w:t>
      </w:r>
      <w:r w:rsidRPr="00254DE7">
        <w:rPr>
          <w:rFonts w:eastAsia="Times New Roman"/>
          <w:sz w:val="20"/>
          <w:szCs w:val="20"/>
          <w:bdr w:val="none" w:sz="0" w:space="0" w:color="auto" w:frame="1"/>
        </w:rPr>
        <w:t xml:space="preserve">437/2023 </w:t>
      </w:r>
      <w:r w:rsidR="00783408">
        <w:rPr>
          <w:rFonts w:eastAsia="Times New Roman"/>
          <w:sz w:val="20"/>
          <w:szCs w:val="20"/>
          <w:bdr w:val="none" w:sz="0" w:space="0" w:color="auto" w:frame="1"/>
        </w:rPr>
        <w:t xml:space="preserve">of the National Executive Branch approving the respective agreement </w:t>
      </w:r>
      <w:r w:rsidR="006E5ECD">
        <w:rPr>
          <w:rFonts w:eastAsia="Times New Roman"/>
          <w:sz w:val="20"/>
          <w:szCs w:val="20"/>
          <w:bdr w:val="none" w:sz="0" w:space="0" w:color="auto" w:frame="1"/>
        </w:rPr>
        <w:t xml:space="preserve">had been issued </w:t>
      </w:r>
      <w:r w:rsidRPr="00254DE7">
        <w:rPr>
          <w:rFonts w:eastAsia="Times New Roman"/>
          <w:sz w:val="20"/>
          <w:szCs w:val="20"/>
          <w:bdr w:val="none" w:sz="0" w:space="0" w:color="auto" w:frame="1"/>
        </w:rPr>
        <w:t>o</w:t>
      </w:r>
      <w:r w:rsidR="006E5ECD">
        <w:rPr>
          <w:rFonts w:eastAsia="Times New Roman"/>
          <w:sz w:val="20"/>
          <w:szCs w:val="20"/>
          <w:bdr w:val="none" w:sz="0" w:space="0" w:color="auto" w:frame="1"/>
        </w:rPr>
        <w:t>n</w:t>
      </w:r>
      <w:r w:rsidRPr="00254DE7">
        <w:rPr>
          <w:rFonts w:eastAsia="Times New Roman"/>
          <w:sz w:val="20"/>
          <w:szCs w:val="20"/>
          <w:bdr w:val="none" w:sz="0" w:space="0" w:color="auto" w:frame="1"/>
        </w:rPr>
        <w:t xml:space="preserve"> August 29, </w:t>
      </w:r>
      <w:proofErr w:type="gramStart"/>
      <w:r w:rsidRPr="00254DE7">
        <w:rPr>
          <w:rFonts w:eastAsia="Times New Roman"/>
          <w:sz w:val="20"/>
          <w:szCs w:val="20"/>
          <w:bdr w:val="none" w:sz="0" w:space="0" w:color="auto" w:frame="1"/>
        </w:rPr>
        <w:t>2023</w:t>
      </w:r>
      <w:proofErr w:type="gramEnd"/>
      <w:r w:rsidRPr="00254DE7">
        <w:rPr>
          <w:rFonts w:eastAsia="Times New Roman"/>
          <w:sz w:val="20"/>
          <w:szCs w:val="20"/>
          <w:bdr w:val="none" w:sz="0" w:space="0" w:color="auto" w:frame="1"/>
        </w:rPr>
        <w:t xml:space="preserve"> and, in turn, requested the Commission </w:t>
      </w:r>
      <w:r w:rsidR="00427644">
        <w:rPr>
          <w:rFonts w:eastAsia="Times New Roman"/>
          <w:sz w:val="20"/>
          <w:szCs w:val="20"/>
          <w:bdr w:val="none" w:sz="0" w:space="0" w:color="auto" w:frame="1"/>
        </w:rPr>
        <w:t xml:space="preserve">for its corresponding </w:t>
      </w:r>
      <w:r w:rsidRPr="00254DE7">
        <w:rPr>
          <w:rFonts w:eastAsia="Times New Roman"/>
          <w:sz w:val="20"/>
          <w:szCs w:val="20"/>
          <w:bdr w:val="none" w:sz="0" w:space="0" w:color="auto" w:frame="1"/>
        </w:rPr>
        <w:t>approv</w:t>
      </w:r>
      <w:r w:rsidR="00427644">
        <w:rPr>
          <w:rFonts w:eastAsia="Times New Roman"/>
          <w:sz w:val="20"/>
          <w:szCs w:val="20"/>
          <w:bdr w:val="none" w:sz="0" w:space="0" w:color="auto" w:frame="1"/>
        </w:rPr>
        <w:t>al</w:t>
      </w:r>
      <w:r w:rsidRPr="00254DE7">
        <w:rPr>
          <w:rFonts w:eastAsia="Times New Roman"/>
          <w:sz w:val="20"/>
          <w:szCs w:val="20"/>
          <w:bdr w:val="none" w:sz="0" w:space="0" w:color="auto" w:frame="1"/>
        </w:rPr>
        <w:t>, as established in the FSA. For its part, the petitioner requested, on October 6, 2023, that the Commission formally approve the agreement</w:t>
      </w:r>
      <w:r w:rsidR="00F26500" w:rsidRPr="00254DE7">
        <w:rPr>
          <w:rFonts w:eastAsia="Times New Roman"/>
          <w:sz w:val="20"/>
          <w:szCs w:val="20"/>
          <w:bdr w:val="none" w:sz="0" w:space="0" w:color="auto" w:frame="1"/>
        </w:rPr>
        <w:t>.</w:t>
      </w:r>
    </w:p>
    <w:p w14:paraId="03FDA5FA" w14:textId="77777777" w:rsidR="00F26500" w:rsidRPr="00254DE7" w:rsidRDefault="00F26500" w:rsidP="00F265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p>
    <w:p w14:paraId="34D509D7" w14:textId="2C4B51D6" w:rsidR="00F26500" w:rsidRPr="00254DE7" w:rsidRDefault="00CD234D" w:rsidP="00D076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Pr>
          <w:rFonts w:ascii="Cambria" w:eastAsia="Times New Roman" w:hAnsi="Cambria"/>
          <w:sz w:val="20"/>
          <w:szCs w:val="20"/>
        </w:rPr>
        <w:t xml:space="preserve">Pursuant to Article 49 of the American Convention and Article 40.5 of the Rules </w:t>
      </w:r>
      <w:r w:rsidR="00852EDB">
        <w:rPr>
          <w:rFonts w:ascii="Cambria" w:eastAsia="Times New Roman" w:hAnsi="Cambria"/>
          <w:sz w:val="20"/>
          <w:szCs w:val="20"/>
        </w:rPr>
        <w:t xml:space="preserve">of Procedure of the Commission, this </w:t>
      </w:r>
      <w:r w:rsidR="00A9018D" w:rsidRPr="00254DE7">
        <w:rPr>
          <w:rFonts w:ascii="Cambria" w:eastAsia="Times New Roman" w:hAnsi="Cambria"/>
          <w:sz w:val="20"/>
          <w:szCs w:val="20"/>
        </w:rPr>
        <w:t>friendly settlement report</w:t>
      </w:r>
      <w:r w:rsidR="00852EDB">
        <w:rPr>
          <w:rFonts w:ascii="Cambria" w:eastAsia="Times New Roman" w:hAnsi="Cambria"/>
          <w:sz w:val="20"/>
          <w:szCs w:val="20"/>
        </w:rPr>
        <w:t xml:space="preserve"> </w:t>
      </w:r>
      <w:r w:rsidR="00E851A4">
        <w:rPr>
          <w:rFonts w:ascii="Cambria" w:eastAsia="Times New Roman" w:hAnsi="Cambria"/>
          <w:sz w:val="20"/>
          <w:szCs w:val="20"/>
        </w:rPr>
        <w:t xml:space="preserve">includes </w:t>
      </w:r>
      <w:r w:rsidR="00A9018D" w:rsidRPr="00254DE7">
        <w:rPr>
          <w:rFonts w:ascii="Cambria" w:eastAsia="Times New Roman" w:hAnsi="Cambria"/>
          <w:sz w:val="20"/>
          <w:szCs w:val="20"/>
        </w:rPr>
        <w:t xml:space="preserve">a summary of the facts alleged by the petitioning party and </w:t>
      </w:r>
      <w:r w:rsidR="00E851A4">
        <w:rPr>
          <w:rFonts w:ascii="Cambria" w:eastAsia="Times New Roman" w:hAnsi="Cambria"/>
          <w:sz w:val="20"/>
          <w:szCs w:val="20"/>
        </w:rPr>
        <w:t xml:space="preserve">includes a transcription of </w:t>
      </w:r>
      <w:r w:rsidR="00A9018D" w:rsidRPr="00254DE7">
        <w:rPr>
          <w:rFonts w:ascii="Cambria" w:eastAsia="Times New Roman" w:hAnsi="Cambria"/>
          <w:sz w:val="20"/>
          <w:szCs w:val="20"/>
        </w:rPr>
        <w:t xml:space="preserve">the friendly settlement agreement signed </w:t>
      </w:r>
      <w:r w:rsidR="008B65EA">
        <w:rPr>
          <w:rFonts w:ascii="Cambria" w:eastAsia="Times New Roman" w:hAnsi="Cambria"/>
          <w:sz w:val="20"/>
          <w:szCs w:val="20"/>
        </w:rPr>
        <w:t xml:space="preserve">on November 14, </w:t>
      </w:r>
      <w:proofErr w:type="gramStart"/>
      <w:r w:rsidR="008B65EA">
        <w:rPr>
          <w:rFonts w:ascii="Cambria" w:eastAsia="Times New Roman" w:hAnsi="Cambria"/>
          <w:sz w:val="20"/>
          <w:szCs w:val="20"/>
        </w:rPr>
        <w:t>2022</w:t>
      </w:r>
      <w:proofErr w:type="gramEnd"/>
      <w:r w:rsidR="008B65EA">
        <w:rPr>
          <w:rFonts w:ascii="Cambria" w:eastAsia="Times New Roman" w:hAnsi="Cambria"/>
          <w:sz w:val="20"/>
          <w:szCs w:val="20"/>
        </w:rPr>
        <w:t xml:space="preserve"> </w:t>
      </w:r>
      <w:r w:rsidR="00A9018D" w:rsidRPr="00254DE7">
        <w:rPr>
          <w:rFonts w:ascii="Cambria" w:eastAsia="Times New Roman" w:hAnsi="Cambria"/>
          <w:sz w:val="20"/>
          <w:szCs w:val="20"/>
        </w:rPr>
        <w:t>by the petitioning party and representatives of the Argentine State</w:t>
      </w:r>
      <w:r w:rsidR="008B65EA">
        <w:rPr>
          <w:rFonts w:ascii="Cambria" w:eastAsia="Times New Roman" w:hAnsi="Cambria"/>
          <w:sz w:val="20"/>
          <w:szCs w:val="20"/>
        </w:rPr>
        <w:t xml:space="preserve">. </w:t>
      </w:r>
      <w:r w:rsidR="00A9018D" w:rsidRPr="00254DE7">
        <w:rPr>
          <w:rFonts w:ascii="Cambria" w:eastAsia="Times New Roman" w:hAnsi="Cambria"/>
          <w:sz w:val="20"/>
          <w:szCs w:val="20"/>
        </w:rPr>
        <w:t xml:space="preserve">Likewise, the agreement signed </w:t>
      </w:r>
      <w:r w:rsidR="002A5948">
        <w:rPr>
          <w:rFonts w:ascii="Cambria" w:eastAsia="Times New Roman" w:hAnsi="Cambria"/>
          <w:sz w:val="20"/>
          <w:szCs w:val="20"/>
        </w:rPr>
        <w:t xml:space="preserve">by </w:t>
      </w:r>
      <w:r w:rsidR="00A9018D" w:rsidRPr="00254DE7">
        <w:rPr>
          <w:rFonts w:ascii="Cambria" w:eastAsia="Times New Roman" w:hAnsi="Cambria"/>
          <w:sz w:val="20"/>
          <w:szCs w:val="20"/>
        </w:rPr>
        <w:t>the parties is approved and it is agreed that this report will be published in the Annual Report of the IACHR to the General Assembly of the Organization of American States</w:t>
      </w:r>
      <w:r w:rsidR="00F26500" w:rsidRPr="00254DE7">
        <w:rPr>
          <w:rFonts w:ascii="Cambria" w:eastAsia="Times New Roman" w:hAnsi="Cambria"/>
          <w:sz w:val="20"/>
          <w:szCs w:val="20"/>
        </w:rPr>
        <w:t xml:space="preserve">. </w:t>
      </w:r>
    </w:p>
    <w:p w14:paraId="0CDF31C9" w14:textId="77777777" w:rsidR="00DA37B6" w:rsidRPr="00254DE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4D5094" w:rsidRDefault="00FA675D" w:rsidP="00D076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D5094">
        <w:rPr>
          <w:rFonts w:eastAsia="Times New Roman"/>
          <w:b/>
          <w:bCs/>
          <w:kern w:val="36"/>
          <w:sz w:val="20"/>
          <w:szCs w:val="20"/>
          <w:lang w:eastAsia="es-BO"/>
        </w:rPr>
        <w:t>THE FACTS ALLEGED</w:t>
      </w:r>
      <w:r w:rsidRPr="004D5094">
        <w:rPr>
          <w:rFonts w:eastAsia="MS Mincho" w:cstheme="minorHAnsi"/>
          <w:b/>
          <w:color w:val="000000" w:themeColor="text1"/>
          <w:sz w:val="20"/>
          <w:szCs w:val="20"/>
        </w:rPr>
        <w:t xml:space="preserve"> </w:t>
      </w:r>
    </w:p>
    <w:p w14:paraId="47E28A2F"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06047291" w14:textId="31AF8FD5" w:rsidR="00FA1A35" w:rsidRPr="00254DE7" w:rsidRDefault="003D2128" w:rsidP="00D076D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09"/>
        <w:jc w:val="both"/>
        <w:rPr>
          <w:sz w:val="20"/>
          <w:szCs w:val="20"/>
        </w:rPr>
      </w:pPr>
      <w:r w:rsidRPr="00254DE7">
        <w:rPr>
          <w:sz w:val="20"/>
          <w:szCs w:val="20"/>
        </w:rPr>
        <w:t xml:space="preserve">The petitioning party claimed that the alleged victim was persecuted and threatened during the 1970s because of his activities as a </w:t>
      </w:r>
      <w:r w:rsidR="004974BF">
        <w:rPr>
          <w:sz w:val="20"/>
          <w:szCs w:val="20"/>
        </w:rPr>
        <w:t xml:space="preserve">militant </w:t>
      </w:r>
      <w:r w:rsidRPr="00254DE7">
        <w:rPr>
          <w:sz w:val="20"/>
          <w:szCs w:val="20"/>
        </w:rPr>
        <w:t xml:space="preserve">of the Peronist Youth, which intensified following the military coup of March 24, 1976. In this regard, </w:t>
      </w:r>
      <w:r w:rsidR="004974BF">
        <w:rPr>
          <w:sz w:val="20"/>
          <w:szCs w:val="20"/>
        </w:rPr>
        <w:t>t</w:t>
      </w:r>
      <w:r w:rsidRPr="00254DE7">
        <w:rPr>
          <w:sz w:val="20"/>
          <w:szCs w:val="20"/>
        </w:rPr>
        <w:t xml:space="preserve">he </w:t>
      </w:r>
      <w:r w:rsidR="004974BF">
        <w:rPr>
          <w:sz w:val="20"/>
          <w:szCs w:val="20"/>
        </w:rPr>
        <w:t xml:space="preserve">petitioner </w:t>
      </w:r>
      <w:r w:rsidRPr="00254DE7">
        <w:rPr>
          <w:sz w:val="20"/>
          <w:szCs w:val="20"/>
        </w:rPr>
        <w:t>stated that his rights of movement and residence were violated, as he had to leave his home and live clandestinely until he was recognized as a refugee by the Office of the United Nations High Commissioner for Refugees (UNHCR</w:t>
      </w:r>
      <w:proofErr w:type="gramStart"/>
      <w:r w:rsidRPr="00254DE7">
        <w:rPr>
          <w:sz w:val="20"/>
          <w:szCs w:val="20"/>
        </w:rPr>
        <w:t>), and</w:t>
      </w:r>
      <w:proofErr w:type="gramEnd"/>
      <w:r w:rsidRPr="00254DE7">
        <w:rPr>
          <w:sz w:val="20"/>
          <w:szCs w:val="20"/>
        </w:rPr>
        <w:t xml:space="preserve"> went to live in Spain </w:t>
      </w:r>
      <w:r w:rsidR="00CA7767">
        <w:rPr>
          <w:sz w:val="20"/>
          <w:szCs w:val="20"/>
        </w:rPr>
        <w:t xml:space="preserve">in exile </w:t>
      </w:r>
      <w:r w:rsidRPr="00254DE7">
        <w:rPr>
          <w:sz w:val="20"/>
          <w:szCs w:val="20"/>
        </w:rPr>
        <w:t xml:space="preserve">for six years. </w:t>
      </w:r>
      <w:r w:rsidR="00CA7767">
        <w:rPr>
          <w:sz w:val="20"/>
          <w:szCs w:val="20"/>
        </w:rPr>
        <w:t xml:space="preserve">The petitioner </w:t>
      </w:r>
      <w:r w:rsidRPr="00254DE7">
        <w:rPr>
          <w:sz w:val="20"/>
          <w:szCs w:val="20"/>
        </w:rPr>
        <w:t xml:space="preserve">also claimed that he sought compensation for the violation of his freedom of movement granted by the State of Argentina, </w:t>
      </w:r>
      <w:proofErr w:type="gramStart"/>
      <w:r w:rsidRPr="00254DE7">
        <w:rPr>
          <w:sz w:val="20"/>
          <w:szCs w:val="20"/>
        </w:rPr>
        <w:t>as a result of</w:t>
      </w:r>
      <w:proofErr w:type="gramEnd"/>
      <w:r w:rsidRPr="00254DE7">
        <w:rPr>
          <w:sz w:val="20"/>
          <w:szCs w:val="20"/>
        </w:rPr>
        <w:t xml:space="preserve"> his exile in Spain. </w:t>
      </w:r>
      <w:r w:rsidR="0063772A">
        <w:rPr>
          <w:sz w:val="20"/>
          <w:szCs w:val="20"/>
        </w:rPr>
        <w:t>In this regard, t</w:t>
      </w:r>
      <w:r w:rsidRPr="00254DE7">
        <w:rPr>
          <w:sz w:val="20"/>
          <w:szCs w:val="20"/>
        </w:rPr>
        <w:t>he</w:t>
      </w:r>
      <w:r w:rsidR="0063772A">
        <w:rPr>
          <w:sz w:val="20"/>
          <w:szCs w:val="20"/>
        </w:rPr>
        <w:t xml:space="preserve"> petitioner</w:t>
      </w:r>
      <w:r w:rsidRPr="00254DE7">
        <w:rPr>
          <w:sz w:val="20"/>
          <w:szCs w:val="20"/>
        </w:rPr>
        <w:t xml:space="preserve"> stated that he filed administrative and judicial claims, which were rejected for reasons </w:t>
      </w:r>
      <w:r w:rsidR="0063772A">
        <w:rPr>
          <w:sz w:val="20"/>
          <w:szCs w:val="20"/>
        </w:rPr>
        <w:t>for merely formal reasons</w:t>
      </w:r>
      <w:r w:rsidRPr="00254DE7">
        <w:rPr>
          <w:sz w:val="20"/>
          <w:szCs w:val="20"/>
        </w:rPr>
        <w:t xml:space="preserve">. </w:t>
      </w:r>
      <w:r w:rsidR="0063772A">
        <w:rPr>
          <w:sz w:val="20"/>
          <w:szCs w:val="20"/>
        </w:rPr>
        <w:t xml:space="preserve">The petitioner </w:t>
      </w:r>
      <w:r w:rsidRPr="00254DE7">
        <w:rPr>
          <w:sz w:val="20"/>
          <w:szCs w:val="20"/>
        </w:rPr>
        <w:t>argued that this resulted in the violation of his rights to minimum judicial guarantees and to judicial protection</w:t>
      </w:r>
      <w:r w:rsidR="00651384">
        <w:rPr>
          <w:sz w:val="20"/>
          <w:szCs w:val="20"/>
        </w:rPr>
        <w:t xml:space="preserve">. </w:t>
      </w:r>
      <w:r w:rsidR="00651384">
        <w:rPr>
          <w:sz w:val="20"/>
          <w:szCs w:val="20"/>
        </w:rPr>
        <w:lastRenderedPageBreak/>
        <w:t xml:space="preserve">The petitioner </w:t>
      </w:r>
      <w:r w:rsidRPr="00254DE7">
        <w:rPr>
          <w:sz w:val="20"/>
          <w:szCs w:val="20"/>
        </w:rPr>
        <w:t>also stated that his right to equality before the law was violated since he met the factual and evidentiary requirements to receive the compensation that had been granted in other cases</w:t>
      </w:r>
      <w:r w:rsidR="00FA1A35" w:rsidRPr="00254DE7">
        <w:rPr>
          <w:sz w:val="20"/>
          <w:szCs w:val="20"/>
        </w:rPr>
        <w:t>.</w:t>
      </w:r>
    </w:p>
    <w:p w14:paraId="73ABDB4C" w14:textId="77777777" w:rsidR="00FA1A35" w:rsidRPr="00254DE7" w:rsidRDefault="00FA1A35" w:rsidP="00FA1A3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firstLine="709"/>
        <w:jc w:val="both"/>
        <w:rPr>
          <w:sz w:val="20"/>
          <w:szCs w:val="20"/>
        </w:rPr>
      </w:pPr>
    </w:p>
    <w:p w14:paraId="2308DC69" w14:textId="5A724A26" w:rsidR="00FA1A35" w:rsidRPr="00254DE7" w:rsidRDefault="00791915" w:rsidP="00D076D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09"/>
        <w:jc w:val="both"/>
        <w:rPr>
          <w:sz w:val="20"/>
          <w:szCs w:val="20"/>
        </w:rPr>
      </w:pPr>
      <w:r w:rsidRPr="00254DE7">
        <w:rPr>
          <w:sz w:val="20"/>
          <w:szCs w:val="20"/>
        </w:rPr>
        <w:t>Lastly, in 2005</w:t>
      </w:r>
      <w:r w:rsidR="00651384">
        <w:rPr>
          <w:sz w:val="20"/>
          <w:szCs w:val="20"/>
        </w:rPr>
        <w:t>,</w:t>
      </w:r>
      <w:r w:rsidRPr="00254DE7">
        <w:rPr>
          <w:sz w:val="20"/>
          <w:szCs w:val="20"/>
        </w:rPr>
        <w:t xml:space="preserve"> the alleged victim filed an administrative appeal </w:t>
      </w:r>
      <w:r w:rsidR="000122BB" w:rsidRPr="00254DE7">
        <w:rPr>
          <w:sz w:val="20"/>
          <w:szCs w:val="20"/>
        </w:rPr>
        <w:t>under</w:t>
      </w:r>
      <w:r w:rsidRPr="00254DE7">
        <w:rPr>
          <w:sz w:val="20"/>
          <w:szCs w:val="20"/>
        </w:rPr>
        <w:t xml:space="preserve"> Law </w:t>
      </w:r>
      <w:r w:rsidR="00820B2D">
        <w:rPr>
          <w:sz w:val="20"/>
          <w:szCs w:val="20"/>
        </w:rPr>
        <w:t xml:space="preserve">No. </w:t>
      </w:r>
      <w:r w:rsidRPr="00254DE7">
        <w:rPr>
          <w:sz w:val="20"/>
          <w:szCs w:val="20"/>
        </w:rPr>
        <w:t xml:space="preserve">24.043 </w:t>
      </w:r>
      <w:r w:rsidR="000122BB" w:rsidRPr="00254DE7">
        <w:rPr>
          <w:sz w:val="20"/>
          <w:szCs w:val="20"/>
        </w:rPr>
        <w:t>seeking</w:t>
      </w:r>
      <w:r w:rsidRPr="00254DE7">
        <w:rPr>
          <w:sz w:val="20"/>
          <w:szCs w:val="20"/>
        </w:rPr>
        <w:t xml:space="preserve"> just reparation</w:t>
      </w:r>
      <w:r w:rsidR="000122BB" w:rsidRPr="00254DE7">
        <w:rPr>
          <w:sz w:val="20"/>
          <w:szCs w:val="20"/>
        </w:rPr>
        <w:t>. H</w:t>
      </w:r>
      <w:r w:rsidRPr="00254DE7">
        <w:rPr>
          <w:sz w:val="20"/>
          <w:szCs w:val="20"/>
        </w:rPr>
        <w:t>owever, in 2008</w:t>
      </w:r>
      <w:r w:rsidR="00820B2D">
        <w:rPr>
          <w:sz w:val="20"/>
          <w:szCs w:val="20"/>
        </w:rPr>
        <w:t>,</w:t>
      </w:r>
      <w:r w:rsidRPr="00254DE7">
        <w:rPr>
          <w:sz w:val="20"/>
          <w:szCs w:val="20"/>
        </w:rPr>
        <w:t xml:space="preserve"> the Ministry of Justice and Human Rights denied the </w:t>
      </w:r>
      <w:r w:rsidR="00820B2D">
        <w:rPr>
          <w:sz w:val="20"/>
          <w:szCs w:val="20"/>
        </w:rPr>
        <w:t>relief</w:t>
      </w:r>
      <w:r w:rsidRPr="00254DE7">
        <w:rPr>
          <w:sz w:val="20"/>
          <w:szCs w:val="20"/>
        </w:rPr>
        <w:t xml:space="preserve">. The petitioning party stated that the alleged victim then filed an appeal under the terms of the same law, which was rejected by Court V of the National Chamber of Appeals. For this reason, the petitioner filed an extraordinary federal appeal, but </w:t>
      </w:r>
      <w:r w:rsidR="009333F0">
        <w:rPr>
          <w:sz w:val="20"/>
          <w:szCs w:val="20"/>
        </w:rPr>
        <w:t xml:space="preserve">part of </w:t>
      </w:r>
      <w:r w:rsidRPr="00254DE7">
        <w:rPr>
          <w:sz w:val="20"/>
          <w:szCs w:val="20"/>
        </w:rPr>
        <w:t xml:space="preserve">the claims </w:t>
      </w:r>
      <w:r w:rsidR="00810012">
        <w:rPr>
          <w:sz w:val="20"/>
          <w:szCs w:val="20"/>
        </w:rPr>
        <w:t xml:space="preserve">of </w:t>
      </w:r>
      <w:r w:rsidRPr="00254DE7">
        <w:rPr>
          <w:sz w:val="20"/>
          <w:szCs w:val="20"/>
        </w:rPr>
        <w:t>the alleged victim were denied</w:t>
      </w:r>
      <w:r w:rsidR="00FA1A35" w:rsidRPr="00254DE7">
        <w:rPr>
          <w:sz w:val="20"/>
          <w:szCs w:val="20"/>
        </w:rPr>
        <w:t xml:space="preserve">. </w:t>
      </w:r>
    </w:p>
    <w:p w14:paraId="0EFEAE48" w14:textId="77777777" w:rsidR="00DA37B6" w:rsidRPr="00254DE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4D5094" w:rsidRDefault="00FA675D" w:rsidP="00D076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4D5094">
        <w:rPr>
          <w:rFonts w:ascii="Cambria" w:eastAsia="MS Mincho" w:hAnsi="Cambria" w:cstheme="minorHAnsi"/>
          <w:b/>
          <w:color w:val="000000" w:themeColor="text1"/>
          <w:sz w:val="20"/>
          <w:szCs w:val="20"/>
          <w:lang w:val="es-CO"/>
        </w:rPr>
        <w:t>FRIENDLY SETTLEMENT</w:t>
      </w:r>
    </w:p>
    <w:p w14:paraId="1009841C"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504D8689" w14:textId="33EE25DF" w:rsidR="006424E1" w:rsidRPr="00254DE7" w:rsidRDefault="003C0C68" w:rsidP="00D076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254DE7">
        <w:rPr>
          <w:rFonts w:ascii="Cambria" w:eastAsia="Times New Roman" w:hAnsi="Cambria"/>
          <w:sz w:val="20"/>
          <w:szCs w:val="20"/>
        </w:rPr>
        <w:t>On November 14, 2022, the parties signed a</w:t>
      </w:r>
      <w:r w:rsidR="00810012">
        <w:rPr>
          <w:rFonts w:ascii="Cambria" w:eastAsia="Times New Roman" w:hAnsi="Cambria"/>
          <w:sz w:val="20"/>
          <w:szCs w:val="20"/>
        </w:rPr>
        <w:t xml:space="preserve"> friendly </w:t>
      </w:r>
      <w:proofErr w:type="gramStart"/>
      <w:r w:rsidR="00810012">
        <w:rPr>
          <w:rFonts w:ascii="Cambria" w:eastAsia="Times New Roman" w:hAnsi="Cambria"/>
          <w:sz w:val="20"/>
          <w:szCs w:val="20"/>
        </w:rPr>
        <w:t xml:space="preserve">settlement </w:t>
      </w:r>
      <w:r w:rsidRPr="00254DE7">
        <w:rPr>
          <w:rFonts w:ascii="Cambria" w:eastAsia="Times New Roman" w:hAnsi="Cambria"/>
          <w:sz w:val="20"/>
          <w:szCs w:val="20"/>
        </w:rPr>
        <w:t xml:space="preserve"> agreement</w:t>
      </w:r>
      <w:proofErr w:type="gramEnd"/>
      <w:r w:rsidRPr="00254DE7">
        <w:rPr>
          <w:rFonts w:ascii="Cambria" w:eastAsia="Times New Roman" w:hAnsi="Cambria"/>
          <w:sz w:val="20"/>
          <w:szCs w:val="20"/>
        </w:rPr>
        <w:t xml:space="preserve">, the </w:t>
      </w:r>
      <w:r w:rsidR="00810012">
        <w:rPr>
          <w:rFonts w:ascii="Cambria" w:eastAsia="Times New Roman" w:hAnsi="Cambria"/>
          <w:sz w:val="20"/>
          <w:szCs w:val="20"/>
        </w:rPr>
        <w:t xml:space="preserve">text of which states the </w:t>
      </w:r>
      <w:r w:rsidRPr="00254DE7">
        <w:rPr>
          <w:rFonts w:ascii="Cambria" w:eastAsia="Times New Roman" w:hAnsi="Cambria"/>
          <w:sz w:val="20"/>
          <w:szCs w:val="20"/>
        </w:rPr>
        <w:t>following</w:t>
      </w:r>
      <w:r w:rsidR="006424E1" w:rsidRPr="00254DE7">
        <w:rPr>
          <w:rFonts w:ascii="Cambria" w:eastAsia="Times New Roman" w:hAnsi="Cambria"/>
          <w:sz w:val="20"/>
          <w:szCs w:val="20"/>
        </w:rPr>
        <w:t>:</w:t>
      </w:r>
    </w:p>
    <w:p w14:paraId="492F1F0B"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rPr>
      </w:pPr>
    </w:p>
    <w:p w14:paraId="2FC6CAB4" w14:textId="35B71302" w:rsidR="006424E1" w:rsidRPr="00254DE7" w:rsidRDefault="00C102C9" w:rsidP="006424E1">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rPr>
      </w:pPr>
      <w:r w:rsidRPr="00254DE7">
        <w:rPr>
          <w:rFonts w:ascii="Cambria" w:eastAsia="MS Mincho" w:hAnsi="Cambria"/>
          <w:b/>
          <w:bCs/>
          <w:sz w:val="20"/>
          <w:szCs w:val="20"/>
        </w:rPr>
        <w:t>FRIENDLY SETTLEMENT AGREEMENT</w:t>
      </w:r>
    </w:p>
    <w:p w14:paraId="785B2FD5" w14:textId="5A8ED59E" w:rsidR="006424E1" w:rsidRPr="00254DE7" w:rsidRDefault="00C102C9" w:rsidP="006424E1">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r w:rsidRPr="00254DE7">
        <w:rPr>
          <w:rFonts w:ascii="Cambria" w:hAnsi="Cambria" w:cs="Arial"/>
          <w:color w:val="000000"/>
          <w:sz w:val="20"/>
          <w:szCs w:val="20"/>
          <w:shd w:val="clear" w:color="auto" w:fill="FFFFFF"/>
        </w:rPr>
        <w:t>The parties in Case</w:t>
      </w:r>
      <w:r w:rsidR="00221C1F">
        <w:rPr>
          <w:rFonts w:ascii="Cambria" w:hAnsi="Cambria" w:cs="Arial"/>
          <w:color w:val="000000"/>
          <w:sz w:val="20"/>
          <w:szCs w:val="20"/>
          <w:shd w:val="clear" w:color="auto" w:fill="FFFFFF"/>
        </w:rPr>
        <w:t xml:space="preserve"> </w:t>
      </w:r>
      <w:r w:rsidR="00221C1F">
        <w:rPr>
          <w:rFonts w:ascii="Cambria" w:hAnsi="Cambria"/>
          <w:color w:val="000000"/>
          <w:sz w:val="20"/>
          <w:szCs w:val="20"/>
          <w:shd w:val="clear" w:color="auto" w:fill="FFFFFF"/>
          <w:lang w:val="en"/>
        </w:rPr>
        <w:t>n</w:t>
      </w:r>
      <w:r w:rsidR="00221C1F" w:rsidRPr="00AA1A7C">
        <w:rPr>
          <w:rFonts w:ascii="Cambria" w:hAnsi="Cambria" w:cs="Arial"/>
          <w:color w:val="000000"/>
          <w:sz w:val="20"/>
          <w:szCs w:val="20"/>
          <w:shd w:val="clear" w:color="auto" w:fill="FFFFFF"/>
        </w:rPr>
        <w:t>°</w:t>
      </w:r>
      <w:r w:rsidRPr="00254DE7">
        <w:rPr>
          <w:rFonts w:ascii="Cambria" w:hAnsi="Cambria" w:cs="Arial"/>
          <w:color w:val="000000"/>
          <w:sz w:val="20"/>
          <w:szCs w:val="20"/>
          <w:shd w:val="clear" w:color="auto" w:fill="FFFFFF"/>
        </w:rPr>
        <w:t xml:space="preserve"> 14.940 </w:t>
      </w:r>
      <w:r w:rsidR="00221C1F">
        <w:rPr>
          <w:rFonts w:ascii="Cambria" w:hAnsi="Cambria" w:cs="Arial"/>
          <w:color w:val="000000"/>
          <w:sz w:val="20"/>
          <w:szCs w:val="20"/>
          <w:shd w:val="clear" w:color="auto" w:fill="FFFFFF"/>
        </w:rPr>
        <w:t xml:space="preserve">of the registry of </w:t>
      </w:r>
      <w:r w:rsidRPr="00254DE7">
        <w:rPr>
          <w:rFonts w:ascii="Cambria" w:hAnsi="Cambria" w:cs="Arial"/>
          <w:color w:val="000000"/>
          <w:sz w:val="20"/>
          <w:szCs w:val="20"/>
          <w:shd w:val="clear" w:color="auto" w:fill="FFFFFF"/>
        </w:rPr>
        <w:t>the Inter-American Commission on Human Rights (hereinafter "IACHR" or the "Inter-American Commission"): the petitioner, Horacio Ricardo Neuman, with the legal counsel of Dr. Federico Casiraghi, and the Argentine Republic, as a State party to the American Convention on Human Rights (hereinafter the "American Convention"), acting under the express mandate of Article 99</w:t>
      </w:r>
      <w:r w:rsidR="003F5902">
        <w:rPr>
          <w:rFonts w:ascii="Cambria" w:hAnsi="Cambria" w:cs="Arial"/>
          <w:color w:val="000000"/>
          <w:sz w:val="20"/>
          <w:szCs w:val="20"/>
          <w:shd w:val="clear" w:color="auto" w:fill="FFFFFF"/>
        </w:rPr>
        <w:t xml:space="preserve"> paragraph </w:t>
      </w:r>
      <w:r w:rsidRPr="00254DE7">
        <w:rPr>
          <w:rFonts w:ascii="Cambria" w:hAnsi="Cambria" w:cs="Arial"/>
          <w:color w:val="000000"/>
          <w:sz w:val="20"/>
          <w:szCs w:val="20"/>
          <w:shd w:val="clear" w:color="auto" w:fill="FFFFFF"/>
        </w:rPr>
        <w:t xml:space="preserve">11 of the </w:t>
      </w:r>
      <w:r w:rsidR="003F5902">
        <w:rPr>
          <w:rFonts w:ascii="Cambria" w:hAnsi="Cambria" w:cs="Arial"/>
          <w:color w:val="000000"/>
          <w:sz w:val="20"/>
          <w:szCs w:val="20"/>
          <w:shd w:val="clear" w:color="auto" w:fill="FFFFFF"/>
        </w:rPr>
        <w:t xml:space="preserve">National </w:t>
      </w:r>
      <w:r w:rsidRPr="00254DE7">
        <w:rPr>
          <w:rFonts w:ascii="Cambria" w:hAnsi="Cambria" w:cs="Arial"/>
          <w:color w:val="000000"/>
          <w:sz w:val="20"/>
          <w:szCs w:val="20"/>
          <w:shd w:val="clear" w:color="auto" w:fill="FFFFFF"/>
        </w:rPr>
        <w:t xml:space="preserve">Constitution of the Republic of Argentina, represented by the Undersecretary for </w:t>
      </w:r>
      <w:r w:rsidR="00A32DA4">
        <w:rPr>
          <w:rFonts w:ascii="Cambria" w:hAnsi="Cambria" w:cs="Arial"/>
          <w:color w:val="000000"/>
          <w:sz w:val="20"/>
          <w:szCs w:val="20"/>
          <w:shd w:val="clear" w:color="auto" w:fill="FFFFFF"/>
        </w:rPr>
        <w:t xml:space="preserve">International Human Rights </w:t>
      </w:r>
      <w:r w:rsidRPr="00254DE7">
        <w:rPr>
          <w:rFonts w:ascii="Cambria" w:hAnsi="Cambria" w:cs="Arial"/>
          <w:color w:val="000000"/>
          <w:sz w:val="20"/>
          <w:szCs w:val="20"/>
          <w:shd w:val="clear" w:color="auto" w:fill="FFFFFF"/>
        </w:rPr>
        <w:t xml:space="preserve">Protection and </w:t>
      </w:r>
      <w:proofErr w:type="spellStart"/>
      <w:r w:rsidRPr="00254DE7">
        <w:rPr>
          <w:rFonts w:ascii="Cambria" w:hAnsi="Cambria" w:cs="Arial"/>
          <w:color w:val="000000"/>
          <w:sz w:val="20"/>
          <w:szCs w:val="20"/>
          <w:shd w:val="clear" w:color="auto" w:fill="FFFFFF"/>
        </w:rPr>
        <w:t>Liason</w:t>
      </w:r>
      <w:proofErr w:type="spellEnd"/>
      <w:r w:rsidRPr="00254DE7">
        <w:rPr>
          <w:rFonts w:ascii="Cambria" w:hAnsi="Cambria" w:cs="Arial"/>
          <w:color w:val="000000"/>
          <w:sz w:val="20"/>
          <w:szCs w:val="20"/>
          <w:shd w:val="clear" w:color="auto" w:fill="FFFFFF"/>
        </w:rPr>
        <w:t xml:space="preserve"> and the National Director </w:t>
      </w:r>
      <w:r w:rsidR="00A32DA4">
        <w:rPr>
          <w:rFonts w:ascii="Cambria" w:hAnsi="Cambria" w:cs="Arial"/>
          <w:color w:val="000000"/>
          <w:sz w:val="20"/>
          <w:szCs w:val="20"/>
          <w:shd w:val="clear" w:color="auto" w:fill="FFFFFF"/>
        </w:rPr>
        <w:t xml:space="preserve">for </w:t>
      </w:r>
      <w:r w:rsidRPr="00254DE7">
        <w:rPr>
          <w:rFonts w:ascii="Cambria" w:hAnsi="Cambria" w:cs="Arial"/>
          <w:color w:val="000000"/>
          <w:sz w:val="20"/>
          <w:szCs w:val="20"/>
          <w:shd w:val="clear" w:color="auto" w:fill="FFFFFF"/>
        </w:rPr>
        <w:t xml:space="preserve">International Human Rights Affairs of the National Human Rights Secretariat, Dr. Andrea Pochak and Dr. Gabriela Kletzel, respectively; and the Director </w:t>
      </w:r>
      <w:r w:rsidR="004F1FDE">
        <w:rPr>
          <w:rFonts w:ascii="Cambria" w:hAnsi="Cambria" w:cs="Arial"/>
          <w:color w:val="000000"/>
          <w:sz w:val="20"/>
          <w:szCs w:val="20"/>
          <w:shd w:val="clear" w:color="auto" w:fill="FFFFFF"/>
        </w:rPr>
        <w:t xml:space="preserve">for </w:t>
      </w:r>
      <w:r w:rsidRPr="00254DE7">
        <w:rPr>
          <w:rFonts w:ascii="Cambria" w:hAnsi="Cambria" w:cs="Arial"/>
          <w:color w:val="000000"/>
          <w:sz w:val="20"/>
          <w:szCs w:val="20"/>
          <w:shd w:val="clear" w:color="auto" w:fill="FFFFFF"/>
        </w:rPr>
        <w:t xml:space="preserve">International Human Rights Litigation of the Ministry of Foreign Affairs, International Trade and </w:t>
      </w:r>
      <w:r w:rsidR="00DF7816">
        <w:rPr>
          <w:rFonts w:ascii="Cambria" w:hAnsi="Cambria" w:cs="Arial"/>
          <w:color w:val="000000"/>
          <w:sz w:val="20"/>
          <w:szCs w:val="20"/>
          <w:shd w:val="clear" w:color="auto" w:fill="FFFFFF"/>
        </w:rPr>
        <w:t>Religion</w:t>
      </w:r>
      <w:r w:rsidRPr="00254DE7">
        <w:rPr>
          <w:rFonts w:ascii="Cambria" w:hAnsi="Cambria" w:cs="Arial"/>
          <w:color w:val="000000"/>
          <w:sz w:val="20"/>
          <w:szCs w:val="20"/>
          <w:shd w:val="clear" w:color="auto" w:fill="FFFFFF"/>
        </w:rPr>
        <w:t xml:space="preserve">, Dr. A. Javier Salgado, respectively, have the honor </w:t>
      </w:r>
      <w:r w:rsidR="00DF7816">
        <w:rPr>
          <w:rFonts w:ascii="Cambria" w:hAnsi="Cambria" w:cs="Arial"/>
          <w:color w:val="000000"/>
          <w:sz w:val="20"/>
          <w:szCs w:val="20"/>
          <w:shd w:val="clear" w:color="auto" w:fill="FFFFFF"/>
        </w:rPr>
        <w:t xml:space="preserve">of </w:t>
      </w:r>
      <w:r w:rsidRPr="00254DE7">
        <w:rPr>
          <w:rFonts w:ascii="Cambria" w:hAnsi="Cambria" w:cs="Arial"/>
          <w:color w:val="000000"/>
          <w:sz w:val="20"/>
          <w:szCs w:val="20"/>
          <w:shd w:val="clear" w:color="auto" w:fill="FFFFFF"/>
        </w:rPr>
        <w:t>inform</w:t>
      </w:r>
      <w:r w:rsidR="00DF7816">
        <w:rPr>
          <w:rFonts w:ascii="Cambria" w:hAnsi="Cambria" w:cs="Arial"/>
          <w:color w:val="000000"/>
          <w:sz w:val="20"/>
          <w:szCs w:val="20"/>
          <w:shd w:val="clear" w:color="auto" w:fill="FFFFFF"/>
        </w:rPr>
        <w:t>ing</w:t>
      </w:r>
      <w:r w:rsidRPr="00254DE7">
        <w:rPr>
          <w:rFonts w:ascii="Cambria" w:hAnsi="Cambria" w:cs="Arial"/>
          <w:color w:val="000000"/>
          <w:sz w:val="20"/>
          <w:szCs w:val="20"/>
          <w:shd w:val="clear" w:color="auto" w:fill="FFFFFF"/>
        </w:rPr>
        <w:t xml:space="preserve"> the Honorable Commission that they have reached a</w:t>
      </w:r>
      <w:r w:rsidR="009429B9">
        <w:rPr>
          <w:rFonts w:ascii="Cambria" w:hAnsi="Cambria" w:cs="Arial"/>
          <w:color w:val="000000"/>
          <w:sz w:val="20"/>
          <w:szCs w:val="20"/>
          <w:shd w:val="clear" w:color="auto" w:fill="FFFFFF"/>
        </w:rPr>
        <w:t xml:space="preserve"> friendly </w:t>
      </w:r>
      <w:r w:rsidRPr="00254DE7">
        <w:rPr>
          <w:rFonts w:ascii="Cambria" w:hAnsi="Cambria" w:cs="Arial"/>
          <w:color w:val="000000"/>
          <w:sz w:val="20"/>
          <w:szCs w:val="20"/>
          <w:shd w:val="clear" w:color="auto" w:fill="FFFFFF"/>
        </w:rPr>
        <w:t xml:space="preserve">settlement agreement in the case, the contents of which are </w:t>
      </w:r>
      <w:r w:rsidR="009429B9">
        <w:rPr>
          <w:rFonts w:ascii="Cambria" w:hAnsi="Cambria" w:cs="Arial"/>
          <w:color w:val="000000"/>
          <w:sz w:val="20"/>
          <w:szCs w:val="20"/>
          <w:shd w:val="clear" w:color="auto" w:fill="FFFFFF"/>
        </w:rPr>
        <w:t xml:space="preserve">set forth </w:t>
      </w:r>
      <w:r w:rsidRPr="00254DE7">
        <w:rPr>
          <w:rFonts w:ascii="Cambria" w:hAnsi="Cambria" w:cs="Arial"/>
          <w:color w:val="000000"/>
          <w:sz w:val="20"/>
          <w:szCs w:val="20"/>
          <w:shd w:val="clear" w:color="auto" w:fill="FFFFFF"/>
        </w:rPr>
        <w:t>below</w:t>
      </w:r>
      <w:r w:rsidR="006424E1" w:rsidRPr="00254DE7">
        <w:rPr>
          <w:rFonts w:ascii="Cambria" w:eastAsia="MS Mincho" w:hAnsi="Cambria"/>
          <w:bCs/>
          <w:sz w:val="20"/>
          <w:szCs w:val="20"/>
        </w:rPr>
        <w:t>. </w:t>
      </w:r>
    </w:p>
    <w:p w14:paraId="5D46F36A" w14:textId="451B2F31" w:rsidR="006424E1" w:rsidRPr="006E28C9" w:rsidRDefault="00480676" w:rsidP="00D076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proofErr w:type="spellStart"/>
      <w:r>
        <w:rPr>
          <w:rFonts w:ascii="Cambria" w:eastAsia="MS Mincho" w:hAnsi="Cambria"/>
          <w:b/>
          <w:bCs/>
          <w:sz w:val="20"/>
          <w:szCs w:val="20"/>
          <w:lang w:val="es-AR"/>
        </w:rPr>
        <w:t>Background</w:t>
      </w:r>
      <w:proofErr w:type="spellEnd"/>
    </w:p>
    <w:p w14:paraId="05F51F39" w14:textId="0D373A8E" w:rsidR="006424E1" w:rsidRPr="00254DE7" w:rsidRDefault="00F22DC6"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eastAsia="MS Mincho" w:hAnsi="Cambria"/>
          <w:bCs/>
          <w:sz w:val="20"/>
          <w:szCs w:val="20"/>
        </w:rPr>
        <w:t>On October 3, 2010, Mr. Horacio Ricardo Neuman filed a petition before the Inter-American Commission for violation of Articles 7 (personal liberty), 8 (</w:t>
      </w:r>
      <w:r w:rsidR="00B07E57">
        <w:rPr>
          <w:rFonts w:ascii="Cambria" w:eastAsia="MS Mincho" w:hAnsi="Cambria"/>
          <w:bCs/>
          <w:sz w:val="20"/>
          <w:szCs w:val="20"/>
        </w:rPr>
        <w:t>right to a fair trial</w:t>
      </w:r>
      <w:r w:rsidRPr="00254DE7">
        <w:rPr>
          <w:rFonts w:ascii="Cambria" w:eastAsia="MS Mincho" w:hAnsi="Cambria"/>
          <w:bCs/>
          <w:sz w:val="20"/>
          <w:szCs w:val="20"/>
        </w:rPr>
        <w:t>), 10 (compensation), 22 (movement and residence), 24 (equality before the law) and 25 (judicial protection) of the American Convention, in relation to Articles 1</w:t>
      </w:r>
      <w:r w:rsidR="00B07E57">
        <w:rPr>
          <w:rFonts w:ascii="Cambria" w:eastAsia="MS Mincho" w:hAnsi="Cambria"/>
          <w:bCs/>
          <w:sz w:val="20"/>
          <w:szCs w:val="20"/>
        </w:rPr>
        <w:t>.</w:t>
      </w:r>
      <w:r w:rsidRPr="00254DE7">
        <w:rPr>
          <w:rFonts w:ascii="Cambria" w:eastAsia="MS Mincho" w:hAnsi="Cambria"/>
          <w:bCs/>
          <w:sz w:val="20"/>
          <w:szCs w:val="20"/>
        </w:rPr>
        <w:t>1 of the same instrument</w:t>
      </w:r>
      <w:r w:rsidR="006424E1" w:rsidRPr="00254DE7">
        <w:rPr>
          <w:rFonts w:ascii="Cambria" w:hAnsi="Cambria"/>
          <w:sz w:val="20"/>
          <w:szCs w:val="20"/>
          <w:bdr w:val="none" w:sz="0" w:space="0" w:color="auto" w:frame="1"/>
        </w:rPr>
        <w:t xml:space="preserve">. </w:t>
      </w:r>
    </w:p>
    <w:p w14:paraId="27BB8EE5"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6165C214" w14:textId="54D8AFEC" w:rsidR="006424E1" w:rsidRPr="00254DE7" w:rsidRDefault="00F22DC6"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hAnsi="Cambria"/>
          <w:sz w:val="20"/>
          <w:szCs w:val="20"/>
          <w:bdr w:val="none" w:sz="0" w:space="0" w:color="auto" w:frame="1"/>
        </w:rPr>
        <w:t xml:space="preserve">The complaint stated that Mr. Neuman and his brother were victims of persecution and threats during the last civil-military dictatorship and that, </w:t>
      </w:r>
      <w:proofErr w:type="gramStart"/>
      <w:r w:rsidRPr="00254DE7">
        <w:rPr>
          <w:rFonts w:ascii="Cambria" w:hAnsi="Cambria"/>
          <w:sz w:val="20"/>
          <w:szCs w:val="20"/>
          <w:bdr w:val="none" w:sz="0" w:space="0" w:color="auto" w:frame="1"/>
        </w:rPr>
        <w:t>in order to</w:t>
      </w:r>
      <w:proofErr w:type="gramEnd"/>
      <w:r w:rsidRPr="00254DE7">
        <w:rPr>
          <w:rFonts w:ascii="Cambria" w:hAnsi="Cambria"/>
          <w:sz w:val="20"/>
          <w:szCs w:val="20"/>
          <w:bdr w:val="none" w:sz="0" w:space="0" w:color="auto" w:frame="1"/>
        </w:rPr>
        <w:t xml:space="preserve"> safeguard their lives and freedom, they were forced to go into exile in Spain</w:t>
      </w:r>
      <w:r w:rsidR="006424E1" w:rsidRPr="00254DE7">
        <w:rPr>
          <w:rFonts w:ascii="Cambria" w:hAnsi="Cambria"/>
          <w:sz w:val="20"/>
          <w:szCs w:val="20"/>
          <w:bdr w:val="none" w:sz="0" w:space="0" w:color="auto" w:frame="1"/>
        </w:rPr>
        <w:t xml:space="preserve">. </w:t>
      </w:r>
    </w:p>
    <w:p w14:paraId="17D35FC5"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230DCEA0" w14:textId="1BC2D066" w:rsidR="006424E1" w:rsidRPr="00254DE7" w:rsidRDefault="00F22DC6"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hAnsi="Cambria"/>
          <w:sz w:val="20"/>
          <w:szCs w:val="20"/>
          <w:bdr w:val="none" w:sz="0" w:space="0" w:color="auto" w:frame="1"/>
        </w:rPr>
        <w:t>By virtue of these facts, Mr. Neuman filed an application before the Ministry of Justice and Human Rights requesting that the benefit governed by Law No. 24</w:t>
      </w:r>
      <w:r w:rsidR="00147FDF">
        <w:rPr>
          <w:rFonts w:ascii="Cambria" w:hAnsi="Cambria"/>
          <w:sz w:val="20"/>
          <w:szCs w:val="20"/>
          <w:bdr w:val="none" w:sz="0" w:space="0" w:color="auto" w:frame="1"/>
        </w:rPr>
        <w:t>.</w:t>
      </w:r>
      <w:r w:rsidRPr="00254DE7">
        <w:rPr>
          <w:rFonts w:ascii="Cambria" w:hAnsi="Cambria"/>
          <w:sz w:val="20"/>
          <w:szCs w:val="20"/>
          <w:bdr w:val="none" w:sz="0" w:space="0" w:color="auto" w:frame="1"/>
        </w:rPr>
        <w:t>043 be granted. The application was denied. His request was also denied</w:t>
      </w:r>
      <w:r w:rsidR="003377DF">
        <w:rPr>
          <w:rFonts w:ascii="Cambria" w:hAnsi="Cambria"/>
          <w:sz w:val="20"/>
          <w:szCs w:val="20"/>
          <w:bdr w:val="none" w:sz="0" w:space="0" w:color="auto" w:frame="1"/>
        </w:rPr>
        <w:t xml:space="preserve"> in court</w:t>
      </w:r>
      <w:r w:rsidR="006424E1" w:rsidRPr="00254DE7">
        <w:rPr>
          <w:rFonts w:ascii="Cambria" w:hAnsi="Cambria"/>
          <w:sz w:val="20"/>
          <w:szCs w:val="20"/>
          <w:bdr w:val="none" w:sz="0" w:space="0" w:color="auto" w:frame="1"/>
        </w:rPr>
        <w:t xml:space="preserve">. </w:t>
      </w:r>
    </w:p>
    <w:p w14:paraId="63BCA398"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56DCE565" w14:textId="49ACF6BE" w:rsidR="006424E1" w:rsidRPr="00254DE7" w:rsidRDefault="00F22DC6"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hAnsi="Cambria"/>
          <w:sz w:val="20"/>
          <w:szCs w:val="20"/>
          <w:bdr w:val="none" w:sz="0" w:space="0" w:color="auto" w:frame="1"/>
        </w:rPr>
        <w:t>On April 10, 2017, the IACHR forwarded the petition to the Argentine State</w:t>
      </w:r>
      <w:r w:rsidR="006424E1" w:rsidRPr="00254DE7">
        <w:rPr>
          <w:rFonts w:ascii="Cambria" w:hAnsi="Cambria"/>
          <w:sz w:val="20"/>
          <w:szCs w:val="20"/>
          <w:bdr w:val="none" w:sz="0" w:space="0" w:color="auto" w:frame="1"/>
        </w:rPr>
        <w:t xml:space="preserve">. </w:t>
      </w:r>
    </w:p>
    <w:p w14:paraId="73593219"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3FE3E431" w14:textId="6E806950" w:rsidR="006424E1" w:rsidRPr="00254DE7" w:rsidRDefault="004156FC"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hAnsi="Cambria"/>
          <w:sz w:val="20"/>
          <w:szCs w:val="20"/>
          <w:bdr w:val="none" w:sz="0" w:space="0" w:color="auto" w:frame="1"/>
        </w:rPr>
        <w:t xml:space="preserve">On March 9, 2022, the Inter-American Commission approved </w:t>
      </w:r>
      <w:r w:rsidR="00303905">
        <w:rPr>
          <w:rFonts w:ascii="Cambria" w:hAnsi="Cambria"/>
          <w:sz w:val="20"/>
          <w:szCs w:val="20"/>
          <w:bdr w:val="none" w:sz="0" w:space="0" w:color="auto" w:frame="1"/>
        </w:rPr>
        <w:t xml:space="preserve">the </w:t>
      </w:r>
      <w:r w:rsidRPr="00254DE7">
        <w:rPr>
          <w:rFonts w:ascii="Cambria" w:hAnsi="Cambria"/>
          <w:sz w:val="20"/>
          <w:szCs w:val="20"/>
          <w:bdr w:val="none" w:sz="0" w:space="0" w:color="auto" w:frame="1"/>
        </w:rPr>
        <w:t>Admissibility Report No. 22/22. It declared the complaint admissible with regard to Articles 8, 24, and 25 of the American Convention related to Articles 1</w:t>
      </w:r>
      <w:r w:rsidR="00303905">
        <w:rPr>
          <w:rFonts w:ascii="Cambria" w:hAnsi="Cambria"/>
          <w:sz w:val="20"/>
          <w:szCs w:val="20"/>
          <w:bdr w:val="none" w:sz="0" w:space="0" w:color="auto" w:frame="1"/>
        </w:rPr>
        <w:t>.</w:t>
      </w:r>
      <w:r w:rsidRPr="00254DE7">
        <w:rPr>
          <w:rFonts w:ascii="Cambria" w:hAnsi="Cambria"/>
          <w:sz w:val="20"/>
          <w:szCs w:val="20"/>
          <w:bdr w:val="none" w:sz="0" w:space="0" w:color="auto" w:frame="1"/>
        </w:rPr>
        <w:t xml:space="preserve">1 and 2 of that </w:t>
      </w:r>
      <w:proofErr w:type="gramStart"/>
      <w:r w:rsidRPr="00254DE7">
        <w:rPr>
          <w:rFonts w:ascii="Cambria" w:hAnsi="Cambria"/>
          <w:sz w:val="20"/>
          <w:szCs w:val="20"/>
          <w:bdr w:val="none" w:sz="0" w:space="0" w:color="auto" w:frame="1"/>
        </w:rPr>
        <w:t>instrument</w:t>
      </w:r>
      <w:proofErr w:type="gramEnd"/>
      <w:r w:rsidR="006424E1" w:rsidRPr="00254DE7">
        <w:rPr>
          <w:rFonts w:ascii="Cambria" w:hAnsi="Cambria"/>
          <w:sz w:val="20"/>
          <w:szCs w:val="20"/>
          <w:bdr w:val="none" w:sz="0" w:space="0" w:color="auto" w:frame="1"/>
        </w:rPr>
        <w:t>.</w:t>
      </w:r>
    </w:p>
    <w:p w14:paraId="24B5F010"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72C75B7E" w14:textId="20081562" w:rsidR="006424E1" w:rsidRPr="00254DE7" w:rsidRDefault="00397D7E"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hAnsi="Cambria"/>
          <w:sz w:val="20"/>
          <w:szCs w:val="20"/>
          <w:bdr w:val="none" w:sz="0" w:space="0" w:color="auto" w:frame="1"/>
        </w:rPr>
        <w:t xml:space="preserve">On August 6, 2020, the Minister of Justice and Human Rights of the Nation instructed the </w:t>
      </w:r>
      <w:r w:rsidR="00303905">
        <w:rPr>
          <w:rFonts w:ascii="Cambria" w:hAnsi="Cambria"/>
          <w:sz w:val="20"/>
          <w:szCs w:val="20"/>
          <w:bdr w:val="none" w:sz="0" w:space="0" w:color="auto" w:frame="1"/>
        </w:rPr>
        <w:t xml:space="preserve">agencies </w:t>
      </w:r>
      <w:r w:rsidRPr="00254DE7">
        <w:rPr>
          <w:rFonts w:ascii="Cambria" w:hAnsi="Cambria"/>
          <w:sz w:val="20"/>
          <w:szCs w:val="20"/>
          <w:bdr w:val="none" w:sz="0" w:space="0" w:color="auto" w:frame="1"/>
        </w:rPr>
        <w:t xml:space="preserve">involved </w:t>
      </w:r>
      <w:r w:rsidR="00B97314">
        <w:rPr>
          <w:rFonts w:ascii="Cambria" w:hAnsi="Cambria"/>
          <w:sz w:val="20"/>
          <w:szCs w:val="20"/>
          <w:bdr w:val="none" w:sz="0" w:space="0" w:color="auto" w:frame="1"/>
        </w:rPr>
        <w:t xml:space="preserve">in the </w:t>
      </w:r>
      <w:r w:rsidRPr="00254DE7">
        <w:rPr>
          <w:rFonts w:ascii="Cambria" w:hAnsi="Cambria"/>
          <w:sz w:val="20"/>
          <w:szCs w:val="20"/>
          <w:bdr w:val="none" w:sz="0" w:space="0" w:color="auto" w:frame="1"/>
        </w:rPr>
        <w:t xml:space="preserve">processing </w:t>
      </w:r>
      <w:r w:rsidR="00B97314">
        <w:rPr>
          <w:rFonts w:ascii="Cambria" w:hAnsi="Cambria"/>
          <w:sz w:val="20"/>
          <w:szCs w:val="20"/>
          <w:bdr w:val="none" w:sz="0" w:space="0" w:color="auto" w:frame="1"/>
        </w:rPr>
        <w:t xml:space="preserve">of requests </w:t>
      </w:r>
      <w:r w:rsidRPr="00254DE7">
        <w:rPr>
          <w:rFonts w:ascii="Cambria" w:hAnsi="Cambria"/>
          <w:sz w:val="20"/>
          <w:szCs w:val="20"/>
          <w:bdr w:val="none" w:sz="0" w:space="0" w:color="auto" w:frame="1"/>
        </w:rPr>
        <w:t xml:space="preserve">for the benefit </w:t>
      </w:r>
      <w:r w:rsidR="00B97314">
        <w:rPr>
          <w:rFonts w:ascii="Cambria" w:hAnsi="Cambria"/>
          <w:sz w:val="20"/>
          <w:szCs w:val="20"/>
          <w:bdr w:val="none" w:sz="0" w:space="0" w:color="auto" w:frame="1"/>
        </w:rPr>
        <w:t xml:space="preserve">established </w:t>
      </w:r>
      <w:r w:rsidRPr="00254DE7">
        <w:rPr>
          <w:rFonts w:ascii="Cambria" w:hAnsi="Cambria"/>
          <w:sz w:val="20"/>
          <w:szCs w:val="20"/>
          <w:bdr w:val="none" w:sz="0" w:space="0" w:color="auto" w:frame="1"/>
        </w:rPr>
        <w:t>by Law No. 24</w:t>
      </w:r>
      <w:r w:rsidR="00B97314">
        <w:rPr>
          <w:rFonts w:ascii="Cambria" w:hAnsi="Cambria"/>
          <w:sz w:val="20"/>
          <w:szCs w:val="20"/>
          <w:bdr w:val="none" w:sz="0" w:space="0" w:color="auto" w:frame="1"/>
        </w:rPr>
        <w:t>.</w:t>
      </w:r>
      <w:r w:rsidRPr="00254DE7">
        <w:rPr>
          <w:rFonts w:ascii="Cambria" w:hAnsi="Cambria"/>
          <w:sz w:val="20"/>
          <w:szCs w:val="20"/>
          <w:bdr w:val="none" w:sz="0" w:space="0" w:color="auto" w:frame="1"/>
        </w:rPr>
        <w:t xml:space="preserve">043 to apply the new </w:t>
      </w:r>
      <w:r w:rsidR="00B97314">
        <w:rPr>
          <w:rFonts w:ascii="Cambria" w:hAnsi="Cambria"/>
          <w:sz w:val="20"/>
          <w:szCs w:val="20"/>
          <w:bdr w:val="none" w:sz="0" w:space="0" w:color="auto" w:frame="1"/>
        </w:rPr>
        <w:t xml:space="preserve">legal opinion </w:t>
      </w:r>
      <w:r w:rsidRPr="00254DE7">
        <w:rPr>
          <w:rFonts w:ascii="Cambria" w:hAnsi="Cambria"/>
          <w:sz w:val="20"/>
          <w:szCs w:val="20"/>
          <w:bdr w:val="none" w:sz="0" w:space="0" w:color="auto" w:frame="1"/>
        </w:rPr>
        <w:t xml:space="preserve">set forth </w:t>
      </w:r>
      <w:r w:rsidR="003437FF">
        <w:rPr>
          <w:rFonts w:ascii="Cambria" w:hAnsi="Cambria"/>
          <w:sz w:val="20"/>
          <w:szCs w:val="20"/>
          <w:bdr w:val="none" w:sz="0" w:space="0" w:color="auto" w:frame="1"/>
        </w:rPr>
        <w:t xml:space="preserve">by </w:t>
      </w:r>
      <w:proofErr w:type="spellStart"/>
      <w:r w:rsidR="003437FF">
        <w:rPr>
          <w:rFonts w:ascii="Cambria" w:hAnsi="Cambria"/>
          <w:sz w:val="20"/>
          <w:szCs w:val="20"/>
          <w:bdr w:val="none" w:sz="0" w:space="0" w:color="auto" w:frame="1"/>
        </w:rPr>
        <w:t>yhe</w:t>
      </w:r>
      <w:proofErr w:type="spellEnd"/>
      <w:r w:rsidR="003437FF">
        <w:rPr>
          <w:rFonts w:ascii="Cambria" w:hAnsi="Cambria"/>
          <w:sz w:val="20"/>
          <w:szCs w:val="20"/>
          <w:bdr w:val="none" w:sz="0" w:space="0" w:color="auto" w:frame="1"/>
        </w:rPr>
        <w:t xml:space="preserve"> National Treasury Department </w:t>
      </w:r>
      <w:r w:rsidRPr="00254DE7">
        <w:rPr>
          <w:rFonts w:ascii="Cambria" w:hAnsi="Cambria"/>
          <w:sz w:val="20"/>
          <w:szCs w:val="20"/>
          <w:bdr w:val="none" w:sz="0" w:space="0" w:color="auto" w:frame="1"/>
        </w:rPr>
        <w:t xml:space="preserve">in Opinion No. </w:t>
      </w:r>
      <w:r w:rsidRPr="00D169D4">
        <w:rPr>
          <w:rFonts w:ascii="Cambria" w:hAnsi="Cambria"/>
          <w:sz w:val="20"/>
          <w:szCs w:val="20"/>
          <w:bdr w:val="none" w:sz="0" w:space="0" w:color="auto" w:frame="1"/>
        </w:rPr>
        <w:t xml:space="preserve">IF-2020-36200344-APN-PTN. </w:t>
      </w:r>
      <w:r w:rsidRPr="00254DE7">
        <w:rPr>
          <w:rFonts w:ascii="Cambria" w:hAnsi="Cambria"/>
          <w:sz w:val="20"/>
          <w:szCs w:val="20"/>
          <w:bdr w:val="none" w:sz="0" w:space="0" w:color="auto" w:frame="1"/>
        </w:rPr>
        <w:t xml:space="preserve">To this end, the National Directorate of </w:t>
      </w:r>
      <w:r w:rsidRPr="00254DE7">
        <w:rPr>
          <w:rFonts w:ascii="Cambria" w:hAnsi="Cambria"/>
          <w:sz w:val="20"/>
          <w:szCs w:val="20"/>
          <w:bdr w:val="none" w:sz="0" w:space="0" w:color="auto" w:frame="1"/>
        </w:rPr>
        <w:lastRenderedPageBreak/>
        <w:t xml:space="preserve">International Legal Affairs in Human Rights Matters of the National Secretariat of Human Rights consulted the Directorate </w:t>
      </w:r>
      <w:r w:rsidR="000B4E83">
        <w:rPr>
          <w:rFonts w:ascii="Cambria" w:hAnsi="Cambria"/>
          <w:sz w:val="20"/>
          <w:szCs w:val="20"/>
          <w:bdr w:val="none" w:sz="0" w:space="0" w:color="auto" w:frame="1"/>
        </w:rPr>
        <w:t>for</w:t>
      </w:r>
      <w:r w:rsidRPr="00254DE7">
        <w:rPr>
          <w:rFonts w:ascii="Cambria" w:hAnsi="Cambria"/>
          <w:sz w:val="20"/>
          <w:szCs w:val="20"/>
          <w:bdr w:val="none" w:sz="0" w:space="0" w:color="auto" w:frame="1"/>
        </w:rPr>
        <w:t xml:space="preserve"> Management of Reparation Policies as to whether the criteria </w:t>
      </w:r>
      <w:r w:rsidR="00DA035D">
        <w:rPr>
          <w:rFonts w:ascii="Cambria" w:hAnsi="Cambria"/>
          <w:sz w:val="20"/>
          <w:szCs w:val="20"/>
          <w:bdr w:val="none" w:sz="0" w:space="0" w:color="auto" w:frame="1"/>
        </w:rPr>
        <w:t xml:space="preserve">currently in force </w:t>
      </w:r>
      <w:r w:rsidRPr="00254DE7">
        <w:rPr>
          <w:rFonts w:ascii="Cambria" w:hAnsi="Cambria"/>
          <w:sz w:val="20"/>
          <w:szCs w:val="20"/>
          <w:bdr w:val="none" w:sz="0" w:space="0" w:color="auto" w:frame="1"/>
        </w:rPr>
        <w:t xml:space="preserve">would allow the petitioner's claim </w:t>
      </w:r>
      <w:r w:rsidR="00DA035D">
        <w:rPr>
          <w:rFonts w:ascii="Cambria" w:hAnsi="Cambria"/>
          <w:sz w:val="20"/>
          <w:szCs w:val="20"/>
          <w:bdr w:val="none" w:sz="0" w:space="0" w:color="auto" w:frame="1"/>
        </w:rPr>
        <w:t xml:space="preserve">to be recognized as a situation </w:t>
      </w:r>
      <w:r w:rsidRPr="00254DE7">
        <w:rPr>
          <w:rFonts w:ascii="Cambria" w:hAnsi="Cambria"/>
          <w:sz w:val="20"/>
          <w:szCs w:val="20"/>
          <w:bdr w:val="none" w:sz="0" w:space="0" w:color="auto" w:frame="1"/>
        </w:rPr>
        <w:t>of exile</w:t>
      </w:r>
      <w:r w:rsidR="006424E1" w:rsidRPr="00254DE7">
        <w:rPr>
          <w:rFonts w:ascii="Cambria" w:hAnsi="Cambria"/>
          <w:sz w:val="20"/>
          <w:szCs w:val="20"/>
          <w:bdr w:val="none" w:sz="0" w:space="0" w:color="auto" w:frame="1"/>
        </w:rPr>
        <w:t xml:space="preserve">. </w:t>
      </w:r>
    </w:p>
    <w:p w14:paraId="650DEE20"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62753D7B" w14:textId="545BD05F" w:rsidR="006424E1" w:rsidRPr="00254DE7" w:rsidRDefault="00275E9B"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r w:rsidRPr="00254DE7">
        <w:rPr>
          <w:rFonts w:ascii="Cambria" w:hAnsi="Cambria"/>
          <w:sz w:val="20"/>
          <w:szCs w:val="20"/>
          <w:bdr w:val="none" w:sz="0" w:space="0" w:color="auto" w:frame="1"/>
        </w:rPr>
        <w:t xml:space="preserve">Following its affirmative response, a </w:t>
      </w:r>
      <w:r w:rsidR="00BF3C1E">
        <w:rPr>
          <w:rFonts w:ascii="Cambria" w:hAnsi="Cambria"/>
          <w:sz w:val="20"/>
          <w:szCs w:val="20"/>
          <w:bdr w:val="none" w:sz="0" w:space="0" w:color="auto" w:frame="1"/>
        </w:rPr>
        <w:t xml:space="preserve">process of </w:t>
      </w:r>
      <w:r w:rsidRPr="00254DE7">
        <w:rPr>
          <w:rFonts w:ascii="Cambria" w:hAnsi="Cambria"/>
          <w:sz w:val="20"/>
          <w:szCs w:val="20"/>
          <w:bdr w:val="none" w:sz="0" w:space="0" w:color="auto" w:frame="1"/>
        </w:rPr>
        <w:t xml:space="preserve">dialogue </w:t>
      </w:r>
      <w:r w:rsidR="00BF3C1E">
        <w:rPr>
          <w:rFonts w:ascii="Cambria" w:hAnsi="Cambria"/>
          <w:sz w:val="20"/>
          <w:szCs w:val="20"/>
          <w:bdr w:val="none" w:sz="0" w:space="0" w:color="auto" w:frame="1"/>
        </w:rPr>
        <w:t xml:space="preserve">began </w:t>
      </w:r>
      <w:r w:rsidRPr="00254DE7">
        <w:rPr>
          <w:rFonts w:ascii="Cambria" w:hAnsi="Cambria"/>
          <w:sz w:val="20"/>
          <w:szCs w:val="20"/>
          <w:bdr w:val="none" w:sz="0" w:space="0" w:color="auto" w:frame="1"/>
        </w:rPr>
        <w:t>with the petitioner, which resulted in the request for reparation</w:t>
      </w:r>
      <w:r w:rsidR="0015201D">
        <w:rPr>
          <w:rFonts w:ascii="Cambria" w:hAnsi="Cambria"/>
          <w:sz w:val="20"/>
          <w:szCs w:val="20"/>
          <w:bdr w:val="none" w:sz="0" w:space="0" w:color="auto" w:frame="1"/>
        </w:rPr>
        <w:t>s</w:t>
      </w:r>
      <w:r w:rsidRPr="00254DE7">
        <w:rPr>
          <w:rFonts w:ascii="Cambria" w:hAnsi="Cambria"/>
          <w:sz w:val="20"/>
          <w:szCs w:val="20"/>
          <w:bdr w:val="none" w:sz="0" w:space="0" w:color="auto" w:frame="1"/>
        </w:rPr>
        <w:t xml:space="preserve"> </w:t>
      </w:r>
      <w:r w:rsidR="0015201D">
        <w:rPr>
          <w:rFonts w:ascii="Cambria" w:hAnsi="Cambria"/>
          <w:sz w:val="20"/>
          <w:szCs w:val="20"/>
          <w:bdr w:val="none" w:sz="0" w:space="0" w:color="auto" w:frame="1"/>
        </w:rPr>
        <w:t xml:space="preserve">to be </w:t>
      </w:r>
      <w:r w:rsidRPr="00254DE7">
        <w:rPr>
          <w:rFonts w:ascii="Cambria" w:hAnsi="Cambria"/>
          <w:sz w:val="20"/>
          <w:szCs w:val="20"/>
          <w:bdr w:val="none" w:sz="0" w:space="0" w:color="auto" w:frame="1"/>
        </w:rPr>
        <w:t xml:space="preserve">limited to the </w:t>
      </w:r>
      <w:r w:rsidR="0015201D">
        <w:rPr>
          <w:rFonts w:ascii="Cambria" w:hAnsi="Cambria"/>
          <w:sz w:val="20"/>
          <w:szCs w:val="20"/>
          <w:bdr w:val="none" w:sz="0" w:space="0" w:color="auto" w:frame="1"/>
        </w:rPr>
        <w:t xml:space="preserve">expedited </w:t>
      </w:r>
      <w:r w:rsidRPr="00254DE7">
        <w:rPr>
          <w:rFonts w:ascii="Cambria" w:hAnsi="Cambria"/>
          <w:sz w:val="20"/>
          <w:szCs w:val="20"/>
          <w:bdr w:val="none" w:sz="0" w:space="0" w:color="auto" w:frame="1"/>
        </w:rPr>
        <w:t>granting of the benefit</w:t>
      </w:r>
      <w:r w:rsidR="0015201D">
        <w:rPr>
          <w:rFonts w:ascii="Cambria" w:hAnsi="Cambria"/>
          <w:sz w:val="20"/>
          <w:szCs w:val="20"/>
          <w:bdr w:val="none" w:sz="0" w:space="0" w:color="auto" w:frame="1"/>
        </w:rPr>
        <w:t xml:space="preserve"> duly requested</w:t>
      </w:r>
      <w:r w:rsidRPr="00254DE7">
        <w:rPr>
          <w:rFonts w:ascii="Cambria" w:hAnsi="Cambria"/>
          <w:sz w:val="20"/>
          <w:szCs w:val="20"/>
          <w:bdr w:val="none" w:sz="0" w:space="0" w:color="auto" w:frame="1"/>
        </w:rPr>
        <w:t xml:space="preserve">, without any other claim for </w:t>
      </w:r>
      <w:r w:rsidR="0015201D">
        <w:rPr>
          <w:rFonts w:ascii="Cambria" w:hAnsi="Cambria"/>
          <w:sz w:val="20"/>
          <w:szCs w:val="20"/>
          <w:bdr w:val="none" w:sz="0" w:space="0" w:color="auto" w:frame="1"/>
        </w:rPr>
        <w:t>monetary compensation</w:t>
      </w:r>
      <w:r w:rsidRPr="00254DE7">
        <w:rPr>
          <w:rFonts w:ascii="Cambria" w:hAnsi="Cambria"/>
          <w:sz w:val="20"/>
          <w:szCs w:val="20"/>
          <w:bdr w:val="none" w:sz="0" w:space="0" w:color="auto" w:frame="1"/>
        </w:rPr>
        <w:t>, or reparation of any other kind</w:t>
      </w:r>
      <w:r w:rsidR="006424E1" w:rsidRPr="00254DE7">
        <w:rPr>
          <w:rFonts w:ascii="Cambria" w:hAnsi="Cambria"/>
          <w:sz w:val="20"/>
          <w:szCs w:val="20"/>
          <w:bdr w:val="none" w:sz="0" w:space="0" w:color="auto" w:frame="1"/>
        </w:rPr>
        <w:t xml:space="preserve">. </w:t>
      </w:r>
    </w:p>
    <w:p w14:paraId="46C47B30"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hAnsi="Cambria"/>
          <w:sz w:val="20"/>
          <w:szCs w:val="20"/>
          <w:bdr w:val="none" w:sz="0" w:space="0" w:color="auto" w:frame="1"/>
        </w:rPr>
      </w:pPr>
    </w:p>
    <w:p w14:paraId="7AB6C2AA" w14:textId="73420AC6" w:rsidR="006424E1" w:rsidRPr="00254DE7" w:rsidRDefault="00F63DFD"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254DE7">
        <w:rPr>
          <w:rFonts w:ascii="Cambria" w:hAnsi="Cambria"/>
          <w:sz w:val="20"/>
          <w:szCs w:val="20"/>
          <w:bdr w:val="none" w:sz="0" w:space="0" w:color="auto" w:frame="1"/>
        </w:rPr>
        <w:t xml:space="preserve">The State considers that Mr. Horacio Ricardo Neuman has been a victim of political persecution by the civil-military dictatorship that </w:t>
      </w:r>
      <w:proofErr w:type="spellStart"/>
      <w:r w:rsidR="00EF5C2A">
        <w:rPr>
          <w:rFonts w:ascii="Cambria" w:hAnsi="Cambria"/>
          <w:sz w:val="20"/>
          <w:szCs w:val="20"/>
          <w:bdr w:val="none" w:sz="0" w:space="0" w:color="auto" w:frame="1"/>
        </w:rPr>
        <w:t>devastated</w:t>
      </w:r>
      <w:r w:rsidRPr="00254DE7">
        <w:rPr>
          <w:rFonts w:ascii="Cambria" w:hAnsi="Cambria"/>
          <w:sz w:val="20"/>
          <w:szCs w:val="20"/>
          <w:bdr w:val="none" w:sz="0" w:space="0" w:color="auto" w:frame="1"/>
        </w:rPr>
        <w:t>the</w:t>
      </w:r>
      <w:proofErr w:type="spellEnd"/>
      <w:r w:rsidRPr="00254DE7">
        <w:rPr>
          <w:rFonts w:ascii="Cambria" w:hAnsi="Cambria"/>
          <w:sz w:val="20"/>
          <w:szCs w:val="20"/>
          <w:bdr w:val="none" w:sz="0" w:space="0" w:color="auto" w:frame="1"/>
        </w:rPr>
        <w:t xml:space="preserve"> Argentine Republic between March 24, </w:t>
      </w:r>
      <w:proofErr w:type="gramStart"/>
      <w:r w:rsidRPr="00254DE7">
        <w:rPr>
          <w:rFonts w:ascii="Cambria" w:hAnsi="Cambria"/>
          <w:sz w:val="20"/>
          <w:szCs w:val="20"/>
          <w:bdr w:val="none" w:sz="0" w:space="0" w:color="auto" w:frame="1"/>
        </w:rPr>
        <w:t>1976</w:t>
      </w:r>
      <w:proofErr w:type="gramEnd"/>
      <w:r w:rsidRPr="00254DE7">
        <w:rPr>
          <w:rFonts w:ascii="Cambria" w:hAnsi="Cambria"/>
          <w:sz w:val="20"/>
          <w:szCs w:val="20"/>
          <w:bdr w:val="none" w:sz="0" w:space="0" w:color="auto" w:frame="1"/>
        </w:rPr>
        <w:t xml:space="preserve"> and December 10, 1983. </w:t>
      </w:r>
      <w:r w:rsidR="00B505C6">
        <w:rPr>
          <w:rFonts w:ascii="Cambria" w:hAnsi="Cambria"/>
          <w:sz w:val="20"/>
          <w:szCs w:val="20"/>
          <w:bdr w:val="none" w:sz="0" w:space="0" w:color="auto" w:frame="1"/>
        </w:rPr>
        <w:t>Therefore</w:t>
      </w:r>
      <w:r w:rsidRPr="00254DE7">
        <w:rPr>
          <w:rFonts w:ascii="Cambria" w:hAnsi="Cambria"/>
          <w:sz w:val="20"/>
          <w:szCs w:val="20"/>
          <w:bdr w:val="none" w:sz="0" w:space="0" w:color="auto" w:frame="1"/>
        </w:rPr>
        <w:t xml:space="preserve">, in </w:t>
      </w:r>
      <w:r w:rsidR="00B505C6">
        <w:rPr>
          <w:rFonts w:ascii="Cambria" w:hAnsi="Cambria"/>
          <w:sz w:val="20"/>
          <w:szCs w:val="20"/>
          <w:bdr w:val="none" w:sz="0" w:space="0" w:color="auto" w:frame="1"/>
        </w:rPr>
        <w:t xml:space="preserve">accordance </w:t>
      </w:r>
      <w:r w:rsidRPr="00254DE7">
        <w:rPr>
          <w:rFonts w:ascii="Cambria" w:hAnsi="Cambria"/>
          <w:sz w:val="20"/>
          <w:szCs w:val="20"/>
          <w:bdr w:val="none" w:sz="0" w:space="0" w:color="auto" w:frame="1"/>
        </w:rPr>
        <w:t xml:space="preserve">with opinion IF-2002-114762451-APN-DNAJIMDDHH#MJ of the National Secretariat for Human Rights and in compliance with its international human rights obligations, the Argentine State understands that the petitioner </w:t>
      </w:r>
      <w:r w:rsidR="007F4F23">
        <w:rPr>
          <w:rFonts w:ascii="Cambria" w:hAnsi="Cambria"/>
          <w:sz w:val="20"/>
          <w:szCs w:val="20"/>
          <w:bdr w:val="none" w:sz="0" w:space="0" w:color="auto" w:frame="1"/>
        </w:rPr>
        <w:t xml:space="preserve">has the right to </w:t>
      </w:r>
      <w:r w:rsidRPr="00254DE7">
        <w:rPr>
          <w:rFonts w:ascii="Cambria" w:hAnsi="Cambria"/>
          <w:sz w:val="20"/>
          <w:szCs w:val="20"/>
          <w:bdr w:val="none" w:sz="0" w:space="0" w:color="auto" w:frame="1"/>
        </w:rPr>
        <w:t>adequate reparation for the violations suffered</w:t>
      </w:r>
      <w:r w:rsidR="006424E1" w:rsidRPr="00254DE7">
        <w:rPr>
          <w:rFonts w:ascii="Cambria" w:hAnsi="Cambria"/>
          <w:sz w:val="20"/>
          <w:szCs w:val="20"/>
          <w:bdr w:val="none" w:sz="0" w:space="0" w:color="auto" w:frame="1"/>
        </w:rPr>
        <w:t xml:space="preserve">. </w:t>
      </w:r>
    </w:p>
    <w:p w14:paraId="5056F8FB"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39A8D86" w14:textId="55650D32" w:rsidR="006424E1" w:rsidRPr="006E28C9" w:rsidRDefault="00EB6BCE" w:rsidP="00D076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proofErr w:type="spellStart"/>
      <w:r>
        <w:rPr>
          <w:rFonts w:ascii="Cambria" w:eastAsia="MS Mincho" w:hAnsi="Cambria"/>
          <w:b/>
          <w:bCs/>
          <w:sz w:val="20"/>
          <w:szCs w:val="20"/>
          <w:lang w:val="es-AR"/>
        </w:rPr>
        <w:t>Measures</w:t>
      </w:r>
      <w:proofErr w:type="spellEnd"/>
      <w:r>
        <w:rPr>
          <w:rFonts w:ascii="Cambria" w:eastAsia="MS Mincho" w:hAnsi="Cambria"/>
          <w:b/>
          <w:bCs/>
          <w:sz w:val="20"/>
          <w:szCs w:val="20"/>
          <w:lang w:val="es-AR"/>
        </w:rPr>
        <w:t xml:space="preserve"> </w:t>
      </w:r>
      <w:proofErr w:type="spellStart"/>
      <w:r>
        <w:rPr>
          <w:rFonts w:ascii="Cambria" w:eastAsia="MS Mincho" w:hAnsi="Cambria"/>
          <w:b/>
          <w:bCs/>
          <w:sz w:val="20"/>
          <w:szCs w:val="20"/>
          <w:lang w:val="es-AR"/>
        </w:rPr>
        <w:t>to</w:t>
      </w:r>
      <w:proofErr w:type="spellEnd"/>
      <w:r>
        <w:rPr>
          <w:rFonts w:ascii="Cambria" w:eastAsia="MS Mincho" w:hAnsi="Cambria"/>
          <w:b/>
          <w:bCs/>
          <w:sz w:val="20"/>
          <w:szCs w:val="20"/>
          <w:lang w:val="es-AR"/>
        </w:rPr>
        <w:t xml:space="preserve"> be </w:t>
      </w:r>
      <w:proofErr w:type="spellStart"/>
      <w:r>
        <w:rPr>
          <w:rFonts w:ascii="Cambria" w:eastAsia="MS Mincho" w:hAnsi="Cambria"/>
          <w:b/>
          <w:bCs/>
          <w:sz w:val="20"/>
          <w:szCs w:val="20"/>
          <w:lang w:val="es-AR"/>
        </w:rPr>
        <w:t>adopted</w:t>
      </w:r>
      <w:proofErr w:type="spellEnd"/>
    </w:p>
    <w:p w14:paraId="4B342D70" w14:textId="123A6890" w:rsidR="006424E1" w:rsidRPr="00D169D4" w:rsidRDefault="00595B57" w:rsidP="00D076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254DE7">
        <w:rPr>
          <w:rFonts w:ascii="Cambria" w:eastAsia="MS Mincho" w:hAnsi="Cambria"/>
          <w:bCs/>
          <w:sz w:val="20"/>
          <w:szCs w:val="20"/>
        </w:rPr>
        <w:t xml:space="preserve">The parties </w:t>
      </w:r>
      <w:r w:rsidR="00DF122C">
        <w:rPr>
          <w:rFonts w:ascii="Cambria" w:eastAsia="MS Mincho" w:hAnsi="Cambria"/>
          <w:bCs/>
          <w:sz w:val="20"/>
          <w:szCs w:val="20"/>
        </w:rPr>
        <w:t xml:space="preserve">hereby </w:t>
      </w:r>
      <w:r w:rsidRPr="00254DE7">
        <w:rPr>
          <w:rFonts w:ascii="Cambria" w:eastAsia="MS Mincho" w:hAnsi="Cambria"/>
          <w:bCs/>
          <w:sz w:val="20"/>
          <w:szCs w:val="20"/>
        </w:rPr>
        <w:t xml:space="preserve">agree that monetary compensation shall be granted in accordance with the </w:t>
      </w:r>
      <w:r w:rsidR="00DF122C">
        <w:rPr>
          <w:rFonts w:ascii="Cambria" w:eastAsia="MS Mincho" w:hAnsi="Cambria"/>
          <w:bCs/>
          <w:sz w:val="20"/>
          <w:szCs w:val="20"/>
        </w:rPr>
        <w:t xml:space="preserve">framework </w:t>
      </w:r>
      <w:r w:rsidRPr="00254DE7">
        <w:rPr>
          <w:rFonts w:ascii="Cambria" w:eastAsia="MS Mincho" w:hAnsi="Cambria"/>
          <w:bCs/>
          <w:sz w:val="20"/>
          <w:szCs w:val="20"/>
        </w:rPr>
        <w:t xml:space="preserve">provided </w:t>
      </w:r>
      <w:r w:rsidR="00DF122C">
        <w:rPr>
          <w:rFonts w:ascii="Cambria" w:eastAsia="MS Mincho" w:hAnsi="Cambria"/>
          <w:bCs/>
          <w:sz w:val="20"/>
          <w:szCs w:val="20"/>
        </w:rPr>
        <w:t xml:space="preserve">by </w:t>
      </w:r>
      <w:r w:rsidRPr="00254DE7">
        <w:rPr>
          <w:rFonts w:ascii="Cambria" w:eastAsia="MS Mincho" w:hAnsi="Cambria"/>
          <w:bCs/>
          <w:sz w:val="20"/>
          <w:szCs w:val="20"/>
        </w:rPr>
        <w:t>Law No. 24</w:t>
      </w:r>
      <w:r w:rsidR="00DF122C">
        <w:rPr>
          <w:rFonts w:ascii="Cambria" w:eastAsia="MS Mincho" w:hAnsi="Cambria"/>
          <w:bCs/>
          <w:sz w:val="20"/>
          <w:szCs w:val="20"/>
        </w:rPr>
        <w:t>.</w:t>
      </w:r>
      <w:r w:rsidRPr="00254DE7">
        <w:rPr>
          <w:rFonts w:ascii="Cambria" w:eastAsia="MS Mincho" w:hAnsi="Cambria"/>
          <w:bCs/>
          <w:sz w:val="20"/>
          <w:szCs w:val="20"/>
        </w:rPr>
        <w:t xml:space="preserve">043, considering </w:t>
      </w:r>
      <w:r w:rsidR="00DF122C">
        <w:rPr>
          <w:rFonts w:ascii="Cambria" w:eastAsia="MS Mincho" w:hAnsi="Cambria"/>
          <w:bCs/>
          <w:sz w:val="20"/>
          <w:szCs w:val="20"/>
        </w:rPr>
        <w:t xml:space="preserve">to that end </w:t>
      </w:r>
      <w:r w:rsidRPr="00254DE7">
        <w:rPr>
          <w:rFonts w:ascii="Cambria" w:eastAsia="MS Mincho" w:hAnsi="Cambria"/>
          <w:bCs/>
          <w:sz w:val="20"/>
          <w:szCs w:val="20"/>
        </w:rPr>
        <w:t xml:space="preserve">the entire </w:t>
      </w:r>
      <w:r w:rsidR="00DF122C">
        <w:rPr>
          <w:rFonts w:ascii="Cambria" w:eastAsia="MS Mincho" w:hAnsi="Cambria"/>
          <w:bCs/>
          <w:sz w:val="20"/>
          <w:szCs w:val="20"/>
        </w:rPr>
        <w:t xml:space="preserve">length of time </w:t>
      </w:r>
      <w:r w:rsidRPr="00254DE7">
        <w:rPr>
          <w:rFonts w:ascii="Cambria" w:eastAsia="MS Mincho" w:hAnsi="Cambria"/>
          <w:bCs/>
          <w:sz w:val="20"/>
          <w:szCs w:val="20"/>
        </w:rPr>
        <w:t xml:space="preserve">during which Mr. Horacio Ricardo Neuman remained in forced exile, </w:t>
      </w:r>
      <w:r w:rsidR="00DF122C">
        <w:rPr>
          <w:rFonts w:ascii="Cambria" w:eastAsia="MS Mincho" w:hAnsi="Cambria"/>
          <w:bCs/>
          <w:sz w:val="20"/>
          <w:szCs w:val="20"/>
        </w:rPr>
        <w:t xml:space="preserve">in accordance with opinion </w:t>
      </w:r>
      <w:r w:rsidRPr="00254DE7">
        <w:rPr>
          <w:rFonts w:ascii="Cambria" w:eastAsia="MS Mincho" w:hAnsi="Cambria"/>
          <w:bCs/>
          <w:sz w:val="20"/>
          <w:szCs w:val="20"/>
        </w:rPr>
        <w:t xml:space="preserve">IF-2022-114762451-APN-DNAJIMDDHH#MJ. </w:t>
      </w:r>
      <w:r w:rsidRPr="00D169D4">
        <w:rPr>
          <w:rFonts w:ascii="Cambria" w:eastAsia="MS Mincho" w:hAnsi="Cambria"/>
          <w:bCs/>
          <w:sz w:val="20"/>
          <w:szCs w:val="20"/>
        </w:rPr>
        <w:t xml:space="preserve">That is, from August 11, </w:t>
      </w:r>
      <w:proofErr w:type="gramStart"/>
      <w:r w:rsidRPr="00D169D4">
        <w:rPr>
          <w:rFonts w:ascii="Cambria" w:eastAsia="MS Mincho" w:hAnsi="Cambria"/>
          <w:bCs/>
          <w:sz w:val="20"/>
          <w:szCs w:val="20"/>
        </w:rPr>
        <w:t>1976</w:t>
      </w:r>
      <w:proofErr w:type="gramEnd"/>
      <w:r w:rsidRPr="00D169D4">
        <w:rPr>
          <w:rFonts w:ascii="Cambria" w:eastAsia="MS Mincho" w:hAnsi="Cambria"/>
          <w:bCs/>
          <w:sz w:val="20"/>
          <w:szCs w:val="20"/>
        </w:rPr>
        <w:t xml:space="preserve"> through October 28, 1983</w:t>
      </w:r>
      <w:r w:rsidR="006424E1" w:rsidRPr="00D169D4">
        <w:rPr>
          <w:rFonts w:ascii="Cambria" w:eastAsia="MS Mincho" w:hAnsi="Cambria"/>
          <w:bCs/>
          <w:sz w:val="20"/>
          <w:szCs w:val="20"/>
        </w:rPr>
        <w:t>. </w:t>
      </w:r>
    </w:p>
    <w:p w14:paraId="2BC000C6" w14:textId="77777777" w:rsidR="006424E1" w:rsidRPr="00D169D4"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7FEA72A9" w14:textId="05CE373B" w:rsidR="006424E1" w:rsidRPr="00254DE7" w:rsidRDefault="002362A7" w:rsidP="00D076D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254DE7">
        <w:rPr>
          <w:rFonts w:ascii="Cambria" w:eastAsia="MS Mincho" w:hAnsi="Cambria"/>
          <w:bCs/>
          <w:sz w:val="20"/>
          <w:szCs w:val="20"/>
        </w:rPr>
        <w:t xml:space="preserve">The Argentine State </w:t>
      </w:r>
      <w:r w:rsidR="00DF7BE6">
        <w:rPr>
          <w:rFonts w:ascii="Cambria" w:eastAsia="MS Mincho" w:hAnsi="Cambria"/>
          <w:bCs/>
          <w:sz w:val="20"/>
          <w:szCs w:val="20"/>
        </w:rPr>
        <w:t>hereby undertakes to issue</w:t>
      </w:r>
      <w:r w:rsidRPr="00254DE7">
        <w:rPr>
          <w:rFonts w:ascii="Cambria" w:eastAsia="MS Mincho" w:hAnsi="Cambria"/>
          <w:bCs/>
          <w:sz w:val="20"/>
          <w:szCs w:val="20"/>
        </w:rPr>
        <w:t xml:space="preserve">, within three (3) months of the publication in the Official Gazette of the Argentine Republic of the Decree of the National Executive </w:t>
      </w:r>
      <w:r w:rsidR="008B182E">
        <w:rPr>
          <w:rFonts w:ascii="Cambria" w:eastAsia="MS Mincho" w:hAnsi="Cambria"/>
          <w:bCs/>
          <w:sz w:val="20"/>
          <w:szCs w:val="20"/>
        </w:rPr>
        <w:t xml:space="preserve">Branch </w:t>
      </w:r>
      <w:r w:rsidRPr="00254DE7">
        <w:rPr>
          <w:rFonts w:ascii="Cambria" w:eastAsia="MS Mincho" w:hAnsi="Cambria"/>
          <w:bCs/>
          <w:sz w:val="20"/>
          <w:szCs w:val="20"/>
        </w:rPr>
        <w:t xml:space="preserve">approving this agreement, </w:t>
      </w:r>
      <w:r w:rsidR="008B182E">
        <w:rPr>
          <w:rFonts w:ascii="Cambria" w:eastAsia="MS Mincho" w:hAnsi="Cambria"/>
          <w:bCs/>
          <w:sz w:val="20"/>
          <w:szCs w:val="20"/>
        </w:rPr>
        <w:t xml:space="preserve">the </w:t>
      </w:r>
      <w:r w:rsidRPr="00254DE7">
        <w:rPr>
          <w:rFonts w:ascii="Cambria" w:eastAsia="MS Mincho" w:hAnsi="Cambria"/>
          <w:bCs/>
          <w:sz w:val="20"/>
          <w:szCs w:val="20"/>
        </w:rPr>
        <w:t xml:space="preserve">ministerial resolution granting the </w:t>
      </w:r>
      <w:r w:rsidR="008B182E">
        <w:rPr>
          <w:rFonts w:ascii="Cambria" w:eastAsia="MS Mincho" w:hAnsi="Cambria"/>
          <w:bCs/>
          <w:sz w:val="20"/>
          <w:szCs w:val="20"/>
        </w:rPr>
        <w:t xml:space="preserve">monetary </w:t>
      </w:r>
      <w:r w:rsidRPr="00254DE7">
        <w:rPr>
          <w:rFonts w:ascii="Cambria" w:eastAsia="MS Mincho" w:hAnsi="Cambria"/>
          <w:bCs/>
          <w:sz w:val="20"/>
          <w:szCs w:val="20"/>
        </w:rPr>
        <w:t xml:space="preserve">benefit </w:t>
      </w:r>
      <w:r w:rsidR="00E164C4">
        <w:rPr>
          <w:rFonts w:ascii="Cambria" w:eastAsia="MS Mincho" w:hAnsi="Cambria"/>
          <w:bCs/>
          <w:sz w:val="20"/>
          <w:szCs w:val="20"/>
        </w:rPr>
        <w:t xml:space="preserve">established by </w:t>
      </w:r>
      <w:r w:rsidRPr="00254DE7">
        <w:rPr>
          <w:rFonts w:ascii="Cambria" w:eastAsia="MS Mincho" w:hAnsi="Cambria"/>
          <w:bCs/>
          <w:sz w:val="20"/>
          <w:szCs w:val="20"/>
        </w:rPr>
        <w:t>Law No. 24</w:t>
      </w:r>
      <w:r w:rsidR="00E164C4">
        <w:rPr>
          <w:rFonts w:ascii="Cambria" w:eastAsia="MS Mincho" w:hAnsi="Cambria"/>
          <w:bCs/>
          <w:sz w:val="20"/>
          <w:szCs w:val="20"/>
        </w:rPr>
        <w:t>.</w:t>
      </w:r>
      <w:r w:rsidRPr="00254DE7">
        <w:rPr>
          <w:rFonts w:ascii="Cambria" w:eastAsia="MS Mincho" w:hAnsi="Cambria"/>
          <w:bCs/>
          <w:sz w:val="20"/>
          <w:szCs w:val="20"/>
        </w:rPr>
        <w:t xml:space="preserve">043, without additional costs or expenses. The amount of the reparation shall be calculated as of the date of </w:t>
      </w:r>
      <w:r w:rsidR="00E164C4">
        <w:rPr>
          <w:rFonts w:ascii="Cambria" w:eastAsia="MS Mincho" w:hAnsi="Cambria"/>
          <w:bCs/>
          <w:sz w:val="20"/>
          <w:szCs w:val="20"/>
        </w:rPr>
        <w:t xml:space="preserve">issue </w:t>
      </w:r>
      <w:r w:rsidRPr="00254DE7">
        <w:rPr>
          <w:rFonts w:ascii="Cambria" w:eastAsia="MS Mincho" w:hAnsi="Cambria"/>
          <w:bCs/>
          <w:sz w:val="20"/>
          <w:szCs w:val="20"/>
        </w:rPr>
        <w:t xml:space="preserve">of </w:t>
      </w:r>
      <w:r w:rsidR="00E164C4">
        <w:rPr>
          <w:rFonts w:ascii="Cambria" w:eastAsia="MS Mincho" w:hAnsi="Cambria"/>
          <w:bCs/>
          <w:sz w:val="20"/>
          <w:szCs w:val="20"/>
        </w:rPr>
        <w:t xml:space="preserve">the </w:t>
      </w:r>
      <w:proofErr w:type="gramStart"/>
      <w:r w:rsidR="00E164C4">
        <w:rPr>
          <w:rFonts w:ascii="Cambria" w:eastAsia="MS Mincho" w:hAnsi="Cambria"/>
          <w:bCs/>
          <w:sz w:val="20"/>
          <w:szCs w:val="20"/>
        </w:rPr>
        <w:t xml:space="preserve">aforementioned </w:t>
      </w:r>
      <w:r w:rsidRPr="00254DE7">
        <w:rPr>
          <w:rFonts w:ascii="Cambria" w:eastAsia="MS Mincho" w:hAnsi="Cambria"/>
          <w:bCs/>
          <w:sz w:val="20"/>
          <w:szCs w:val="20"/>
        </w:rPr>
        <w:t>ministerial</w:t>
      </w:r>
      <w:proofErr w:type="gramEnd"/>
      <w:r w:rsidRPr="00254DE7">
        <w:rPr>
          <w:rFonts w:ascii="Cambria" w:eastAsia="MS Mincho" w:hAnsi="Cambria"/>
          <w:bCs/>
          <w:sz w:val="20"/>
          <w:szCs w:val="20"/>
        </w:rPr>
        <w:t xml:space="preserve"> resolution</w:t>
      </w:r>
      <w:r w:rsidR="006424E1" w:rsidRPr="00254DE7">
        <w:rPr>
          <w:rFonts w:ascii="Cambria" w:eastAsia="MS Mincho" w:hAnsi="Cambria"/>
          <w:bCs/>
          <w:sz w:val="20"/>
          <w:szCs w:val="20"/>
        </w:rPr>
        <w:t>. </w:t>
      </w:r>
    </w:p>
    <w:p w14:paraId="603DA937"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38918B82" w14:textId="64BB004F" w:rsidR="006424E1" w:rsidRPr="00254DE7" w:rsidRDefault="001C7D83" w:rsidP="00D076D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254DE7">
        <w:rPr>
          <w:rFonts w:ascii="Cambria" w:eastAsia="MS Mincho" w:hAnsi="Cambria"/>
          <w:bCs/>
          <w:sz w:val="20"/>
          <w:szCs w:val="20"/>
        </w:rPr>
        <w:t xml:space="preserve">Once the petitioner submits to the National Administration of Social Security (ANSES) a true copy of his national identity document and the correctly completed application form (PS.6.298) for the benefit </w:t>
      </w:r>
      <w:r w:rsidR="00C8378D">
        <w:rPr>
          <w:rFonts w:ascii="Cambria" w:eastAsia="MS Mincho" w:hAnsi="Cambria"/>
          <w:bCs/>
          <w:sz w:val="20"/>
          <w:szCs w:val="20"/>
        </w:rPr>
        <w:t>established by</w:t>
      </w:r>
      <w:r w:rsidRPr="00254DE7">
        <w:rPr>
          <w:rFonts w:ascii="Cambria" w:eastAsia="MS Mincho" w:hAnsi="Cambria"/>
          <w:bCs/>
          <w:sz w:val="20"/>
          <w:szCs w:val="20"/>
        </w:rPr>
        <w:t xml:space="preserve"> Law No. 26.913, and signs the affidavit attached to it as an</w:t>
      </w:r>
      <w:r w:rsidR="00C8378D">
        <w:rPr>
          <w:rFonts w:ascii="Cambria" w:eastAsia="MS Mincho" w:hAnsi="Cambria"/>
          <w:bCs/>
          <w:sz w:val="20"/>
          <w:szCs w:val="20"/>
        </w:rPr>
        <w:t xml:space="preserve"> appendix</w:t>
      </w:r>
      <w:r w:rsidRPr="00254DE7">
        <w:rPr>
          <w:rFonts w:ascii="Cambria" w:eastAsia="MS Mincho" w:hAnsi="Cambria"/>
          <w:bCs/>
          <w:sz w:val="20"/>
          <w:szCs w:val="20"/>
        </w:rPr>
        <w:t>, the Argentine State commits to issue the corresponding resolution within a period of three (3) months</w:t>
      </w:r>
      <w:r w:rsidR="006424E1" w:rsidRPr="00254DE7">
        <w:rPr>
          <w:rFonts w:ascii="Cambria" w:eastAsia="MS Mincho" w:hAnsi="Cambria"/>
          <w:bCs/>
          <w:sz w:val="20"/>
          <w:szCs w:val="20"/>
        </w:rPr>
        <w:t>. </w:t>
      </w:r>
    </w:p>
    <w:p w14:paraId="42A1BC9D"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51CDAA53" w14:textId="2EB5AA47" w:rsidR="006424E1" w:rsidRPr="00254DE7" w:rsidRDefault="004A4476" w:rsidP="00D076D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254DE7">
        <w:rPr>
          <w:rFonts w:ascii="Cambria" w:eastAsia="MS Mincho" w:hAnsi="Cambria"/>
          <w:bCs/>
          <w:sz w:val="20"/>
          <w:szCs w:val="20"/>
        </w:rPr>
        <w:t xml:space="preserve">The State commits to respect the </w:t>
      </w:r>
      <w:r w:rsidR="002A4087">
        <w:rPr>
          <w:rFonts w:ascii="Cambria" w:eastAsia="MS Mincho" w:hAnsi="Cambria"/>
          <w:bCs/>
          <w:sz w:val="20"/>
          <w:szCs w:val="20"/>
        </w:rPr>
        <w:t xml:space="preserve">term set forth </w:t>
      </w:r>
      <w:r w:rsidR="00C904AC">
        <w:rPr>
          <w:rFonts w:ascii="Cambria" w:eastAsia="MS Mincho" w:hAnsi="Cambria"/>
          <w:bCs/>
          <w:sz w:val="20"/>
          <w:szCs w:val="20"/>
        </w:rPr>
        <w:t xml:space="preserve">in </w:t>
      </w:r>
      <w:r w:rsidRPr="00254DE7">
        <w:rPr>
          <w:rFonts w:ascii="Cambria" w:eastAsia="MS Mincho" w:hAnsi="Cambria"/>
          <w:bCs/>
          <w:sz w:val="20"/>
          <w:szCs w:val="20"/>
        </w:rPr>
        <w:t xml:space="preserve">Article 30 of the </w:t>
      </w:r>
      <w:r w:rsidR="00C904AC">
        <w:rPr>
          <w:rFonts w:ascii="Cambria" w:eastAsia="MS Mincho" w:hAnsi="Cambria"/>
          <w:bCs/>
          <w:sz w:val="20"/>
          <w:szCs w:val="20"/>
        </w:rPr>
        <w:t>rules o</w:t>
      </w:r>
      <w:r w:rsidR="00685F32">
        <w:rPr>
          <w:rFonts w:ascii="Cambria" w:eastAsia="MS Mincho" w:hAnsi="Cambria"/>
          <w:bCs/>
          <w:sz w:val="20"/>
          <w:szCs w:val="20"/>
        </w:rPr>
        <w:t xml:space="preserve">f </w:t>
      </w:r>
      <w:r w:rsidRPr="00254DE7">
        <w:rPr>
          <w:rFonts w:ascii="Cambria" w:eastAsia="MS Mincho" w:hAnsi="Cambria"/>
          <w:bCs/>
          <w:sz w:val="20"/>
          <w:szCs w:val="20"/>
        </w:rPr>
        <w:t>Chapter V of Law No. 25</w:t>
      </w:r>
      <w:r w:rsidR="00685F32">
        <w:rPr>
          <w:rFonts w:ascii="Cambria" w:eastAsia="MS Mincho" w:hAnsi="Cambria"/>
          <w:bCs/>
          <w:sz w:val="20"/>
          <w:szCs w:val="20"/>
        </w:rPr>
        <w:t>.</w:t>
      </w:r>
      <w:r w:rsidRPr="00254DE7">
        <w:rPr>
          <w:rFonts w:ascii="Cambria" w:eastAsia="MS Mincho" w:hAnsi="Cambria"/>
          <w:bCs/>
          <w:sz w:val="20"/>
          <w:szCs w:val="20"/>
        </w:rPr>
        <w:t xml:space="preserve">344, </w:t>
      </w:r>
      <w:r w:rsidR="00685F32">
        <w:rPr>
          <w:rFonts w:ascii="Cambria" w:eastAsia="MS Mincho" w:hAnsi="Cambria"/>
          <w:bCs/>
          <w:sz w:val="20"/>
          <w:szCs w:val="20"/>
        </w:rPr>
        <w:t xml:space="preserve">as set forth in the </w:t>
      </w:r>
      <w:r w:rsidRPr="00254DE7">
        <w:rPr>
          <w:rFonts w:ascii="Cambria" w:eastAsia="MS Mincho" w:hAnsi="Cambria"/>
          <w:bCs/>
          <w:sz w:val="20"/>
          <w:szCs w:val="20"/>
        </w:rPr>
        <w:t>Executive Decree No. 1116/2000</w:t>
      </w:r>
      <w:r w:rsidR="006424E1" w:rsidRPr="00254DE7">
        <w:rPr>
          <w:rFonts w:ascii="Cambria" w:eastAsia="MS Mincho" w:hAnsi="Cambria"/>
          <w:bCs/>
          <w:sz w:val="20"/>
          <w:szCs w:val="20"/>
        </w:rPr>
        <w:t>. </w:t>
      </w:r>
    </w:p>
    <w:p w14:paraId="5A0C2371"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1EB89878" w14:textId="449FA1E7" w:rsidR="006424E1" w:rsidRPr="00254DE7" w:rsidRDefault="00367EF7" w:rsidP="00D076D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254DE7">
        <w:rPr>
          <w:rFonts w:ascii="Cambria" w:eastAsia="MS Mincho" w:hAnsi="Cambria"/>
          <w:bCs/>
          <w:sz w:val="20"/>
          <w:szCs w:val="20"/>
        </w:rPr>
        <w:t xml:space="preserve">Upon payment of the </w:t>
      </w:r>
      <w:r w:rsidR="00685F32">
        <w:rPr>
          <w:rFonts w:ascii="Cambria" w:eastAsia="MS Mincho" w:hAnsi="Cambria"/>
          <w:bCs/>
          <w:sz w:val="20"/>
          <w:szCs w:val="20"/>
        </w:rPr>
        <w:t xml:space="preserve">compensation established in </w:t>
      </w:r>
      <w:r w:rsidRPr="00254DE7">
        <w:rPr>
          <w:rFonts w:ascii="Cambria" w:eastAsia="MS Mincho" w:hAnsi="Cambria"/>
          <w:bCs/>
          <w:sz w:val="20"/>
          <w:szCs w:val="20"/>
        </w:rPr>
        <w:t xml:space="preserve">section II.1 of this agreement, the petitioner waives, definitively and irrevocably, </w:t>
      </w:r>
      <w:r w:rsidR="00506CDF">
        <w:rPr>
          <w:rFonts w:ascii="Cambria" w:eastAsia="MS Mincho" w:hAnsi="Cambria"/>
          <w:bCs/>
          <w:sz w:val="20"/>
          <w:szCs w:val="20"/>
        </w:rPr>
        <w:t xml:space="preserve">the right to initiate </w:t>
      </w:r>
      <w:r w:rsidRPr="00254DE7">
        <w:rPr>
          <w:rFonts w:ascii="Cambria" w:eastAsia="MS Mincho" w:hAnsi="Cambria"/>
          <w:bCs/>
          <w:sz w:val="20"/>
          <w:szCs w:val="20"/>
        </w:rPr>
        <w:t xml:space="preserve">any </w:t>
      </w:r>
      <w:r w:rsidR="00506CDF">
        <w:rPr>
          <w:rFonts w:ascii="Cambria" w:eastAsia="MS Mincho" w:hAnsi="Cambria"/>
          <w:bCs/>
          <w:sz w:val="20"/>
          <w:szCs w:val="20"/>
        </w:rPr>
        <w:t xml:space="preserve">other </w:t>
      </w:r>
      <w:r w:rsidRPr="00254DE7">
        <w:rPr>
          <w:rFonts w:ascii="Cambria" w:eastAsia="MS Mincho" w:hAnsi="Cambria"/>
          <w:bCs/>
          <w:sz w:val="20"/>
          <w:szCs w:val="20"/>
        </w:rPr>
        <w:t xml:space="preserve">claim </w:t>
      </w:r>
      <w:r w:rsidR="0092032D">
        <w:rPr>
          <w:rFonts w:ascii="Cambria" w:eastAsia="MS Mincho" w:hAnsi="Cambria"/>
          <w:bCs/>
          <w:sz w:val="20"/>
          <w:szCs w:val="20"/>
        </w:rPr>
        <w:t xml:space="preserve">against the State </w:t>
      </w:r>
      <w:r w:rsidR="00506CDF">
        <w:rPr>
          <w:rFonts w:ascii="Cambria" w:eastAsia="MS Mincho" w:hAnsi="Cambria"/>
          <w:bCs/>
          <w:sz w:val="20"/>
          <w:szCs w:val="20"/>
        </w:rPr>
        <w:t xml:space="preserve">for monetary compensation </w:t>
      </w:r>
      <w:r w:rsidRPr="00254DE7">
        <w:rPr>
          <w:rFonts w:ascii="Cambria" w:eastAsia="MS Mincho" w:hAnsi="Cambria"/>
          <w:bCs/>
          <w:sz w:val="20"/>
          <w:szCs w:val="20"/>
        </w:rPr>
        <w:t xml:space="preserve">in connection </w:t>
      </w:r>
      <w:r w:rsidR="0092032D">
        <w:rPr>
          <w:rFonts w:ascii="Cambria" w:eastAsia="MS Mincho" w:hAnsi="Cambria"/>
          <w:bCs/>
          <w:sz w:val="20"/>
          <w:szCs w:val="20"/>
        </w:rPr>
        <w:t xml:space="preserve">to </w:t>
      </w:r>
      <w:r w:rsidRPr="00254DE7">
        <w:rPr>
          <w:rFonts w:ascii="Cambria" w:eastAsia="MS Mincho" w:hAnsi="Cambria"/>
          <w:bCs/>
          <w:sz w:val="20"/>
          <w:szCs w:val="20"/>
        </w:rPr>
        <w:t xml:space="preserve">the facts that gave rise to the </w:t>
      </w:r>
      <w:r w:rsidR="00304A0D">
        <w:rPr>
          <w:rFonts w:ascii="Cambria" w:eastAsia="MS Mincho" w:hAnsi="Cambria"/>
          <w:bCs/>
          <w:sz w:val="20"/>
          <w:szCs w:val="20"/>
        </w:rPr>
        <w:t xml:space="preserve">instant </w:t>
      </w:r>
      <w:r w:rsidRPr="00254DE7">
        <w:rPr>
          <w:rFonts w:ascii="Cambria" w:eastAsia="MS Mincho" w:hAnsi="Cambria"/>
          <w:bCs/>
          <w:sz w:val="20"/>
          <w:szCs w:val="20"/>
        </w:rPr>
        <w:t>case</w:t>
      </w:r>
      <w:r w:rsidR="006424E1" w:rsidRPr="00254DE7">
        <w:rPr>
          <w:rFonts w:ascii="Cambria" w:eastAsia="MS Mincho" w:hAnsi="Cambria"/>
          <w:bCs/>
          <w:sz w:val="20"/>
          <w:szCs w:val="20"/>
        </w:rPr>
        <w:t>. </w:t>
      </w:r>
    </w:p>
    <w:p w14:paraId="6821ADB9" w14:textId="77777777" w:rsidR="002220BB" w:rsidRPr="00254DE7" w:rsidRDefault="002220BB" w:rsidP="008E59C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rPr>
      </w:pPr>
    </w:p>
    <w:p w14:paraId="546FF707" w14:textId="475DB119" w:rsidR="006424E1" w:rsidRPr="006E28C9" w:rsidRDefault="008E59C1" w:rsidP="00D076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proofErr w:type="spellStart"/>
      <w:r>
        <w:rPr>
          <w:rFonts w:ascii="Cambria" w:eastAsia="MS Mincho" w:hAnsi="Cambria"/>
          <w:b/>
          <w:bCs/>
          <w:sz w:val="20"/>
          <w:szCs w:val="20"/>
          <w:lang w:val="es-AR"/>
        </w:rPr>
        <w:t>Sign</w:t>
      </w:r>
      <w:r w:rsidR="001041CA">
        <w:rPr>
          <w:rFonts w:ascii="Cambria" w:eastAsia="MS Mincho" w:hAnsi="Cambria"/>
          <w:b/>
          <w:bCs/>
          <w:sz w:val="20"/>
          <w:szCs w:val="20"/>
          <w:lang w:val="es-AR"/>
        </w:rPr>
        <w:t>ature</w:t>
      </w:r>
      <w:proofErr w:type="spellEnd"/>
      <w:r w:rsidR="006424E1" w:rsidRPr="006E28C9">
        <w:rPr>
          <w:rFonts w:ascii="Cambria" w:eastAsia="MS Mincho" w:hAnsi="Cambria"/>
          <w:b/>
          <w:bCs/>
          <w:sz w:val="20"/>
          <w:szCs w:val="20"/>
          <w:lang w:val="es-AR"/>
        </w:rPr>
        <w:t xml:space="preserve"> </w:t>
      </w:r>
      <w:r w:rsidR="006424E1" w:rsidRPr="006E28C9">
        <w:rPr>
          <w:rFonts w:ascii="Cambria" w:eastAsia="MS Mincho" w:hAnsi="Cambria"/>
          <w:b/>
          <w:bCs/>
          <w:i/>
          <w:iCs/>
          <w:sz w:val="20"/>
          <w:szCs w:val="20"/>
          <w:lang w:val="es-AR"/>
        </w:rPr>
        <w:t xml:space="preserve">ad </w:t>
      </w:r>
      <w:proofErr w:type="spellStart"/>
      <w:r w:rsidR="006424E1" w:rsidRPr="006E28C9">
        <w:rPr>
          <w:rFonts w:ascii="Cambria" w:eastAsia="MS Mincho" w:hAnsi="Cambria"/>
          <w:b/>
          <w:bCs/>
          <w:i/>
          <w:iCs/>
          <w:sz w:val="20"/>
          <w:szCs w:val="20"/>
          <w:lang w:val="es-AR"/>
        </w:rPr>
        <w:t>refer</w:t>
      </w:r>
      <w:r w:rsidR="00B2527F">
        <w:rPr>
          <w:rFonts w:ascii="Cambria" w:eastAsia="MS Mincho" w:hAnsi="Cambria"/>
          <w:b/>
          <w:bCs/>
          <w:i/>
          <w:iCs/>
          <w:sz w:val="20"/>
          <w:szCs w:val="20"/>
          <w:lang w:val="es-AR"/>
        </w:rPr>
        <w:t>e</w:t>
      </w:r>
      <w:r w:rsidR="006424E1" w:rsidRPr="006E28C9">
        <w:rPr>
          <w:rFonts w:ascii="Cambria" w:eastAsia="MS Mincho" w:hAnsi="Cambria"/>
          <w:b/>
          <w:bCs/>
          <w:i/>
          <w:iCs/>
          <w:sz w:val="20"/>
          <w:szCs w:val="20"/>
          <w:lang w:val="es-AR"/>
        </w:rPr>
        <w:t>ndum</w:t>
      </w:r>
      <w:proofErr w:type="spellEnd"/>
      <w:r w:rsidR="006424E1" w:rsidRPr="006E28C9">
        <w:rPr>
          <w:rFonts w:ascii="Cambria" w:eastAsia="MS Mincho" w:hAnsi="Cambria"/>
          <w:bCs/>
          <w:sz w:val="20"/>
          <w:szCs w:val="20"/>
        </w:rPr>
        <w:t> </w:t>
      </w:r>
    </w:p>
    <w:p w14:paraId="66649D8F" w14:textId="475295EE" w:rsidR="006424E1" w:rsidRPr="00254DE7" w:rsidRDefault="004F4329"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254DE7">
        <w:rPr>
          <w:rFonts w:ascii="Cambria" w:eastAsia="MS Mincho" w:hAnsi="Cambria"/>
          <w:bCs/>
          <w:sz w:val="20"/>
          <w:szCs w:val="20"/>
        </w:rPr>
        <w:t xml:space="preserve">The parties </w:t>
      </w:r>
      <w:r w:rsidR="00304A0D">
        <w:rPr>
          <w:rFonts w:ascii="Cambria" w:eastAsia="MS Mincho" w:hAnsi="Cambria"/>
          <w:bCs/>
          <w:sz w:val="20"/>
          <w:szCs w:val="20"/>
        </w:rPr>
        <w:t xml:space="preserve">hereby state </w:t>
      </w:r>
      <w:r w:rsidRPr="00254DE7">
        <w:rPr>
          <w:rFonts w:ascii="Cambria" w:eastAsia="MS Mincho" w:hAnsi="Cambria"/>
          <w:bCs/>
          <w:sz w:val="20"/>
          <w:szCs w:val="20"/>
        </w:rPr>
        <w:t xml:space="preserve">that this agreement </w:t>
      </w:r>
      <w:r w:rsidR="00304A0D">
        <w:rPr>
          <w:rFonts w:ascii="Cambria" w:eastAsia="MS Mincho" w:hAnsi="Cambria"/>
          <w:bCs/>
          <w:sz w:val="20"/>
          <w:szCs w:val="20"/>
        </w:rPr>
        <w:t xml:space="preserve">shall </w:t>
      </w:r>
      <w:r w:rsidRPr="00254DE7">
        <w:rPr>
          <w:rFonts w:ascii="Cambria" w:eastAsia="MS Mincho" w:hAnsi="Cambria"/>
          <w:bCs/>
          <w:sz w:val="20"/>
          <w:szCs w:val="20"/>
        </w:rPr>
        <w:t xml:space="preserve">be approved by a Decree of the National Executive </w:t>
      </w:r>
      <w:r w:rsidR="00304A0D">
        <w:rPr>
          <w:rFonts w:ascii="Cambria" w:eastAsia="MS Mincho" w:hAnsi="Cambria"/>
          <w:bCs/>
          <w:sz w:val="20"/>
          <w:szCs w:val="20"/>
        </w:rPr>
        <w:t>Branch</w:t>
      </w:r>
      <w:r w:rsidR="006424E1" w:rsidRPr="00254DE7">
        <w:rPr>
          <w:rFonts w:ascii="Cambria" w:eastAsia="MS Mincho" w:hAnsi="Cambria"/>
          <w:bCs/>
          <w:sz w:val="20"/>
          <w:szCs w:val="20"/>
        </w:rPr>
        <w:t xml:space="preserve">.  </w:t>
      </w:r>
    </w:p>
    <w:p w14:paraId="3CFD64DF"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0138465" w14:textId="6AFDF17E" w:rsidR="006424E1" w:rsidRPr="00254DE7" w:rsidRDefault="0042071E"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254DE7">
        <w:rPr>
          <w:rFonts w:ascii="Cambria" w:eastAsia="MS Mincho" w:hAnsi="Cambria"/>
          <w:bCs/>
          <w:sz w:val="20"/>
          <w:szCs w:val="20"/>
        </w:rPr>
        <w:t xml:space="preserve">The Government of the Argentine Republic and the petitioning party </w:t>
      </w:r>
      <w:r w:rsidR="00884221">
        <w:rPr>
          <w:rFonts w:ascii="Cambria" w:eastAsia="MS Mincho" w:hAnsi="Cambria"/>
          <w:bCs/>
          <w:sz w:val="20"/>
          <w:szCs w:val="20"/>
        </w:rPr>
        <w:t xml:space="preserve">hereby </w:t>
      </w:r>
      <w:r w:rsidRPr="00254DE7">
        <w:rPr>
          <w:rFonts w:ascii="Cambria" w:eastAsia="MS Mincho" w:hAnsi="Cambria"/>
          <w:bCs/>
          <w:sz w:val="20"/>
          <w:szCs w:val="20"/>
        </w:rPr>
        <w:t xml:space="preserve">welcome the signing of this agreement, express their full </w:t>
      </w:r>
      <w:r w:rsidR="00884221">
        <w:rPr>
          <w:rFonts w:ascii="Cambria" w:eastAsia="MS Mincho" w:hAnsi="Cambria"/>
          <w:bCs/>
          <w:sz w:val="20"/>
          <w:szCs w:val="20"/>
        </w:rPr>
        <w:t xml:space="preserve">agreement </w:t>
      </w:r>
      <w:r w:rsidRPr="00254DE7">
        <w:rPr>
          <w:rFonts w:ascii="Cambria" w:eastAsia="MS Mincho" w:hAnsi="Cambria"/>
          <w:bCs/>
          <w:sz w:val="20"/>
          <w:szCs w:val="20"/>
        </w:rPr>
        <w:t>with its content and scope, mutually appreciate the good</w:t>
      </w:r>
      <w:r w:rsidR="00884221">
        <w:rPr>
          <w:rFonts w:ascii="Cambria" w:eastAsia="MS Mincho" w:hAnsi="Cambria"/>
          <w:bCs/>
          <w:sz w:val="20"/>
          <w:szCs w:val="20"/>
        </w:rPr>
        <w:t xml:space="preserve"> faith </w:t>
      </w:r>
      <w:r w:rsidRPr="00254DE7">
        <w:rPr>
          <w:rFonts w:ascii="Cambria" w:eastAsia="MS Mincho" w:hAnsi="Cambria"/>
          <w:bCs/>
          <w:sz w:val="20"/>
          <w:szCs w:val="20"/>
        </w:rPr>
        <w:t xml:space="preserve">shown, and agree that once the decree </w:t>
      </w:r>
      <w:r w:rsidR="00655F91">
        <w:rPr>
          <w:rFonts w:ascii="Cambria" w:eastAsia="MS Mincho" w:hAnsi="Cambria"/>
          <w:bCs/>
          <w:sz w:val="20"/>
          <w:szCs w:val="20"/>
        </w:rPr>
        <w:t xml:space="preserve">of </w:t>
      </w:r>
      <w:r w:rsidRPr="00254DE7">
        <w:rPr>
          <w:rFonts w:ascii="Cambria" w:eastAsia="MS Mincho" w:hAnsi="Cambria"/>
          <w:bCs/>
          <w:sz w:val="20"/>
          <w:szCs w:val="20"/>
        </w:rPr>
        <w:t xml:space="preserve">the National Executive </w:t>
      </w:r>
      <w:r w:rsidRPr="00254DE7">
        <w:rPr>
          <w:rFonts w:ascii="Cambria" w:eastAsia="MS Mincho" w:hAnsi="Cambria"/>
          <w:bCs/>
          <w:sz w:val="20"/>
          <w:szCs w:val="20"/>
        </w:rPr>
        <w:lastRenderedPageBreak/>
        <w:t xml:space="preserve">Branch is published in the Official Gazette of the Argentine Republic, the Inter-American Commission on Human Rights </w:t>
      </w:r>
      <w:r w:rsidR="00655F91">
        <w:rPr>
          <w:rFonts w:ascii="Cambria" w:eastAsia="MS Mincho" w:hAnsi="Cambria"/>
          <w:bCs/>
          <w:sz w:val="20"/>
          <w:szCs w:val="20"/>
        </w:rPr>
        <w:t xml:space="preserve">shall </w:t>
      </w:r>
      <w:r w:rsidRPr="00254DE7">
        <w:rPr>
          <w:rFonts w:ascii="Cambria" w:eastAsia="MS Mincho" w:hAnsi="Cambria"/>
          <w:bCs/>
          <w:sz w:val="20"/>
          <w:szCs w:val="20"/>
        </w:rPr>
        <w:t xml:space="preserve">be requested, through the Ministry of Foreign Affairs, International Trade and </w:t>
      </w:r>
      <w:r w:rsidR="00655F91">
        <w:rPr>
          <w:rFonts w:ascii="Cambria" w:eastAsia="MS Mincho" w:hAnsi="Cambria"/>
          <w:bCs/>
          <w:sz w:val="20"/>
          <w:szCs w:val="20"/>
        </w:rPr>
        <w:t>Religion</w:t>
      </w:r>
      <w:r w:rsidRPr="00254DE7">
        <w:rPr>
          <w:rFonts w:ascii="Cambria" w:eastAsia="MS Mincho" w:hAnsi="Cambria"/>
          <w:bCs/>
          <w:sz w:val="20"/>
          <w:szCs w:val="20"/>
        </w:rPr>
        <w:t xml:space="preserve">, to adopt the report </w:t>
      </w:r>
      <w:r w:rsidR="002E4BCC">
        <w:rPr>
          <w:rFonts w:ascii="Cambria" w:eastAsia="MS Mincho" w:hAnsi="Cambria"/>
          <w:bCs/>
          <w:sz w:val="20"/>
          <w:szCs w:val="20"/>
        </w:rPr>
        <w:t xml:space="preserve">pursuant </w:t>
      </w:r>
      <w:r w:rsidRPr="00254DE7">
        <w:rPr>
          <w:rFonts w:ascii="Cambria" w:eastAsia="MS Mincho" w:hAnsi="Cambria"/>
          <w:bCs/>
          <w:sz w:val="20"/>
          <w:szCs w:val="20"/>
        </w:rPr>
        <w:t>to Article 49 of the American Convention on Human Rights, at which time the agreement will acquire full legal force and effect</w:t>
      </w:r>
      <w:r w:rsidR="006424E1" w:rsidRPr="00254DE7">
        <w:rPr>
          <w:rFonts w:ascii="Cambria" w:eastAsia="MS Mincho" w:hAnsi="Cambria"/>
          <w:bCs/>
          <w:sz w:val="20"/>
          <w:szCs w:val="20"/>
        </w:rPr>
        <w:t xml:space="preserve">. </w:t>
      </w:r>
    </w:p>
    <w:p w14:paraId="67CAF82C" w14:textId="77777777" w:rsidR="006424E1" w:rsidRPr="00254DE7" w:rsidRDefault="006424E1"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09F95E2" w14:textId="71999FAF" w:rsidR="006424E1" w:rsidRPr="00254DE7" w:rsidRDefault="00D47B0D" w:rsidP="006424E1">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254DE7">
        <w:rPr>
          <w:rFonts w:ascii="Cambria" w:eastAsia="MS Mincho" w:hAnsi="Cambria"/>
          <w:bCs/>
          <w:sz w:val="20"/>
          <w:szCs w:val="20"/>
        </w:rPr>
        <w:t xml:space="preserve">Three identical copies are signed in the Autonomous City of Buenos Aires, on the 14th day of </w:t>
      </w:r>
      <w:r w:rsidR="003B497D">
        <w:rPr>
          <w:rFonts w:ascii="Cambria" w:eastAsia="MS Mincho" w:hAnsi="Cambria"/>
          <w:bCs/>
          <w:sz w:val="20"/>
          <w:szCs w:val="20"/>
        </w:rPr>
        <w:t xml:space="preserve">the month of </w:t>
      </w:r>
      <w:proofErr w:type="gramStart"/>
      <w:r w:rsidRPr="00254DE7">
        <w:rPr>
          <w:rFonts w:ascii="Cambria" w:eastAsia="MS Mincho" w:hAnsi="Cambria"/>
          <w:bCs/>
          <w:sz w:val="20"/>
          <w:szCs w:val="20"/>
        </w:rPr>
        <w:t>November,</w:t>
      </w:r>
      <w:proofErr w:type="gramEnd"/>
      <w:r w:rsidRPr="00254DE7">
        <w:rPr>
          <w:rFonts w:ascii="Cambria" w:eastAsia="MS Mincho" w:hAnsi="Cambria"/>
          <w:bCs/>
          <w:sz w:val="20"/>
          <w:szCs w:val="20"/>
        </w:rPr>
        <w:t xml:space="preserve"> 2022.</w:t>
      </w:r>
    </w:p>
    <w:p w14:paraId="0D6FB8C1" w14:textId="77777777" w:rsidR="00DA37B6" w:rsidRPr="00254DE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4D5094" w:rsidRDefault="00FA675D" w:rsidP="00D076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D5094">
        <w:rPr>
          <w:rFonts w:eastAsia="MS Mincho" w:cstheme="minorHAnsi"/>
          <w:b/>
          <w:color w:val="000000" w:themeColor="text1"/>
          <w:sz w:val="20"/>
          <w:szCs w:val="20"/>
        </w:rPr>
        <w:t xml:space="preserve">DETERMINATION OF COMPATIBILITY AND COMPLIANCE </w:t>
      </w:r>
    </w:p>
    <w:p w14:paraId="7768A225" w14:textId="77777777" w:rsidR="002A65AC" w:rsidRPr="004D5094"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40D8DB6C" w:rsidR="00805112" w:rsidRPr="004D5094" w:rsidRDefault="00805112" w:rsidP="00D076D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4D5094">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4D5094">
        <w:rPr>
          <w:rFonts w:asciiTheme="majorHAnsi" w:hAnsiTheme="majorHAnsi"/>
          <w:i/>
          <w:iCs/>
          <w:sz w:val="20"/>
          <w:szCs w:val="20"/>
          <w:bdr w:val="none" w:sz="0" w:space="0" w:color="auto" w:frame="1"/>
          <w:lang w:val="en"/>
        </w:rPr>
        <w:t xml:space="preserve">pacta sunt </w:t>
      </w:r>
      <w:proofErr w:type="spellStart"/>
      <w:r w:rsidRPr="004D5094">
        <w:rPr>
          <w:rFonts w:asciiTheme="majorHAnsi" w:hAnsiTheme="majorHAnsi"/>
          <w:i/>
          <w:iCs/>
          <w:sz w:val="20"/>
          <w:szCs w:val="20"/>
          <w:bdr w:val="none" w:sz="0" w:space="0" w:color="auto" w:frame="1"/>
          <w:lang w:val="en"/>
        </w:rPr>
        <w:t>servanda</w:t>
      </w:r>
      <w:proofErr w:type="spellEnd"/>
      <w:r w:rsidRPr="004D5094">
        <w:rPr>
          <w:rFonts w:asciiTheme="majorHAnsi" w:hAnsiTheme="majorHAnsi"/>
          <w:sz w:val="20"/>
          <w:szCs w:val="20"/>
          <w:bdr w:val="none" w:sz="0" w:space="0" w:color="auto" w:frame="1"/>
          <w:lang w:val="en"/>
        </w:rPr>
        <w:t>, by which States must comply with the obligations assumed in the treaties in good faith.</w:t>
      </w:r>
      <w:r w:rsidRPr="004D5094">
        <w:rPr>
          <w:bdr w:val="none" w:sz="0" w:space="0" w:color="auto" w:frame="1"/>
          <w:vertAlign w:val="superscript"/>
          <w:lang w:val="en"/>
        </w:rPr>
        <w:footnoteReference w:id="3"/>
      </w:r>
      <w:r w:rsidRPr="004D5094">
        <w:rPr>
          <w:rFonts w:asciiTheme="majorHAnsi" w:hAnsiTheme="majorHAnsi"/>
          <w:sz w:val="20"/>
          <w:szCs w:val="20"/>
          <w:bdr w:val="none" w:sz="0" w:space="0" w:color="auto" w:frame="1"/>
          <w:lang w:val="en"/>
        </w:rPr>
        <w:t xml:space="preserve"> </w:t>
      </w:r>
      <w:r w:rsidRPr="004D5094">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4D5094"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4D1AB62C" w14:textId="77777777" w:rsidR="00225B29" w:rsidRPr="004D5094" w:rsidRDefault="00225B29" w:rsidP="00D076D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4D5094">
        <w:rPr>
          <w:rFonts w:asciiTheme="majorHAnsi" w:eastAsia="MS Mincho" w:hAnsiTheme="majorHAnsi"/>
          <w:sz w:val="20"/>
          <w:szCs w:val="20"/>
        </w:rPr>
        <w:t xml:space="preserve">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w:t>
      </w:r>
      <w:proofErr w:type="spellStart"/>
      <w:r w:rsidRPr="004D5094">
        <w:rPr>
          <w:rFonts w:asciiTheme="majorHAnsi" w:eastAsia="MS Mincho" w:hAnsiTheme="majorHAnsi"/>
          <w:sz w:val="20"/>
          <w:szCs w:val="20"/>
        </w:rPr>
        <w:t>ofthe</w:t>
      </w:r>
      <w:proofErr w:type="spellEnd"/>
      <w:r w:rsidRPr="004D5094">
        <w:rPr>
          <w:rFonts w:asciiTheme="majorHAnsi" w:eastAsia="MS Mincho" w:hAnsiTheme="majorHAnsi"/>
          <w:sz w:val="20"/>
          <w:szCs w:val="20"/>
        </w:rPr>
        <w:t xml:space="preserve"> Convention.</w:t>
      </w:r>
    </w:p>
    <w:p w14:paraId="2D885C84" w14:textId="77777777" w:rsidR="00544EB1" w:rsidRPr="004D5094" w:rsidRDefault="00544EB1" w:rsidP="00544E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3BD8A33A" w14:textId="60F58D17" w:rsidR="00544EB1" w:rsidRPr="00254DE7" w:rsidRDefault="00A51645" w:rsidP="00D076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sidRPr="004D5094">
        <w:rPr>
          <w:rFonts w:ascii="Cambria" w:eastAsia="MS Mincho" w:hAnsi="Cambria"/>
          <w:sz w:val="20"/>
          <w:szCs w:val="20"/>
        </w:rPr>
        <w:t>Pursuant</w:t>
      </w:r>
      <w:r w:rsidRPr="00254DE7">
        <w:rPr>
          <w:rFonts w:ascii="Cambria" w:eastAsia="MS Mincho" w:hAnsi="Cambria"/>
          <w:sz w:val="20"/>
          <w:szCs w:val="20"/>
        </w:rPr>
        <w:t xml:space="preserve"> to Clause III of the agreement, and in view of the State's confirmation of August 31, 2023, regarding the issuance of Decree No. 437/2023 of the National Executive Branch approving the ASA, as well as the </w:t>
      </w:r>
      <w:r w:rsidR="007D54D6">
        <w:rPr>
          <w:rFonts w:ascii="Cambria" w:eastAsia="MS Mincho" w:hAnsi="Cambria"/>
          <w:sz w:val="20"/>
          <w:szCs w:val="20"/>
        </w:rPr>
        <w:t xml:space="preserve">request of the </w:t>
      </w:r>
      <w:r w:rsidRPr="00254DE7">
        <w:rPr>
          <w:rFonts w:ascii="Cambria" w:eastAsia="MS Mincho" w:hAnsi="Cambria"/>
          <w:sz w:val="20"/>
          <w:szCs w:val="20"/>
        </w:rPr>
        <w:t xml:space="preserve">petitioner of October 6, 2023, to move forward with its approval, it is appropriate at this time to assess </w:t>
      </w:r>
      <w:r w:rsidR="007D54D6">
        <w:rPr>
          <w:rFonts w:ascii="Cambria" w:eastAsia="MS Mincho" w:hAnsi="Cambria"/>
          <w:sz w:val="20"/>
          <w:szCs w:val="20"/>
        </w:rPr>
        <w:t xml:space="preserve">compliance with </w:t>
      </w:r>
      <w:r w:rsidRPr="00254DE7">
        <w:rPr>
          <w:rFonts w:ascii="Cambria" w:eastAsia="MS Mincho" w:hAnsi="Cambria"/>
          <w:sz w:val="20"/>
          <w:szCs w:val="20"/>
        </w:rPr>
        <w:t>the commitments set forth in this instrument</w:t>
      </w:r>
      <w:r w:rsidR="00544EB1" w:rsidRPr="00254DE7">
        <w:rPr>
          <w:rFonts w:ascii="Cambria" w:eastAsia="MS Mincho" w:hAnsi="Cambria"/>
          <w:sz w:val="20"/>
          <w:szCs w:val="20"/>
        </w:rPr>
        <w:t>.</w:t>
      </w:r>
    </w:p>
    <w:p w14:paraId="00FAC4E9" w14:textId="77777777" w:rsidR="00544EB1" w:rsidRPr="00254DE7" w:rsidRDefault="00544EB1" w:rsidP="00544EB1">
      <w:pPr>
        <w:pStyle w:val="ListParagraph"/>
        <w:rPr>
          <w:rFonts w:eastAsia="MS Mincho"/>
          <w:sz w:val="20"/>
          <w:szCs w:val="20"/>
        </w:rPr>
      </w:pPr>
    </w:p>
    <w:p w14:paraId="2F60D425" w14:textId="3308C43B" w:rsidR="00544EB1" w:rsidRPr="00254DE7" w:rsidRDefault="005C2B9D" w:rsidP="00D076D5">
      <w:pPr>
        <w:pStyle w:val="ListParagraph"/>
        <w:numPr>
          <w:ilvl w:val="0"/>
          <w:numId w:val="57"/>
        </w:numPr>
        <w:ind w:left="0" w:firstLine="720"/>
        <w:jc w:val="both"/>
        <w:rPr>
          <w:rFonts w:eastAsia="MS Mincho"/>
          <w:sz w:val="20"/>
          <w:szCs w:val="20"/>
        </w:rPr>
      </w:pPr>
      <w:r w:rsidRPr="00254DE7">
        <w:rPr>
          <w:rFonts w:eastAsia="MS Mincho"/>
          <w:sz w:val="20"/>
          <w:szCs w:val="20"/>
        </w:rPr>
        <w:t xml:space="preserve">With regard to </w:t>
      </w:r>
      <w:r w:rsidR="00760B1C">
        <w:rPr>
          <w:rFonts w:eastAsia="MS Mincho"/>
          <w:sz w:val="20"/>
          <w:szCs w:val="20"/>
        </w:rPr>
        <w:t>C</w:t>
      </w:r>
      <w:r w:rsidRPr="00254DE7">
        <w:rPr>
          <w:rFonts w:eastAsia="MS Mincho"/>
          <w:sz w:val="20"/>
          <w:szCs w:val="20"/>
        </w:rPr>
        <w:t xml:space="preserve">lause II.2, on the issuance of the ministerial resolution granting the </w:t>
      </w:r>
      <w:r w:rsidR="00760B1C">
        <w:rPr>
          <w:rFonts w:eastAsia="MS Mincho"/>
          <w:sz w:val="20"/>
          <w:szCs w:val="20"/>
        </w:rPr>
        <w:t xml:space="preserve">compensation </w:t>
      </w:r>
      <w:r w:rsidRPr="00254DE7">
        <w:rPr>
          <w:rFonts w:eastAsia="MS Mincho"/>
          <w:sz w:val="20"/>
          <w:szCs w:val="20"/>
        </w:rPr>
        <w:t xml:space="preserve">benefit </w:t>
      </w:r>
      <w:r w:rsidR="00760B1C">
        <w:rPr>
          <w:rFonts w:eastAsia="MS Mincho"/>
          <w:sz w:val="20"/>
          <w:szCs w:val="20"/>
        </w:rPr>
        <w:t xml:space="preserve">established by </w:t>
      </w:r>
      <w:r w:rsidRPr="00254DE7">
        <w:rPr>
          <w:rFonts w:eastAsia="MS Mincho"/>
          <w:sz w:val="20"/>
          <w:szCs w:val="20"/>
        </w:rPr>
        <w:t xml:space="preserve">Law No. 24.043, the Commission notes that, on November 29, 2023, the State reported that on November 27, 2023, the Minister of Justice and Human Rights of the Nation issued resolution RESOL-2023-1422-APN-MJ, </w:t>
      </w:r>
      <w:r w:rsidR="00760B1C">
        <w:rPr>
          <w:rFonts w:eastAsia="MS Mincho"/>
          <w:sz w:val="20"/>
          <w:szCs w:val="20"/>
        </w:rPr>
        <w:t xml:space="preserve">whereby </w:t>
      </w:r>
      <w:r w:rsidRPr="00254DE7">
        <w:rPr>
          <w:rFonts w:eastAsia="MS Mincho"/>
          <w:sz w:val="20"/>
          <w:szCs w:val="20"/>
        </w:rPr>
        <w:t xml:space="preserve">it </w:t>
      </w:r>
      <w:r w:rsidR="00760B1C">
        <w:rPr>
          <w:rFonts w:eastAsia="MS Mincho"/>
          <w:sz w:val="20"/>
          <w:szCs w:val="20"/>
        </w:rPr>
        <w:t xml:space="preserve">granted </w:t>
      </w:r>
      <w:r w:rsidRPr="00254DE7">
        <w:rPr>
          <w:rFonts w:eastAsia="MS Mincho"/>
          <w:sz w:val="20"/>
          <w:szCs w:val="20"/>
        </w:rPr>
        <w:t xml:space="preserve">Horacio Ricardo Neuman the benefit provided </w:t>
      </w:r>
      <w:r w:rsidR="00760B1C">
        <w:rPr>
          <w:rFonts w:eastAsia="MS Mincho"/>
          <w:sz w:val="20"/>
          <w:szCs w:val="20"/>
        </w:rPr>
        <w:t xml:space="preserve">for under </w:t>
      </w:r>
      <w:r w:rsidRPr="00254DE7">
        <w:rPr>
          <w:rFonts w:eastAsia="MS Mincho"/>
          <w:sz w:val="20"/>
          <w:szCs w:val="20"/>
        </w:rPr>
        <w:t xml:space="preserve">Law No. 24.043, establishing the </w:t>
      </w:r>
      <w:r w:rsidR="00760B1C">
        <w:rPr>
          <w:rFonts w:eastAsia="MS Mincho"/>
          <w:sz w:val="20"/>
          <w:szCs w:val="20"/>
        </w:rPr>
        <w:t xml:space="preserve">number of </w:t>
      </w:r>
      <w:r w:rsidRPr="00254DE7">
        <w:rPr>
          <w:rFonts w:eastAsia="MS Mincho"/>
          <w:sz w:val="20"/>
          <w:szCs w:val="20"/>
        </w:rPr>
        <w:t xml:space="preserve">days </w:t>
      </w:r>
      <w:r w:rsidR="00760B1C">
        <w:rPr>
          <w:rFonts w:eastAsia="MS Mincho"/>
          <w:sz w:val="20"/>
          <w:szCs w:val="20"/>
        </w:rPr>
        <w:t xml:space="preserve">eligible for compensation and the </w:t>
      </w:r>
      <w:r w:rsidRPr="00254DE7">
        <w:rPr>
          <w:rFonts w:eastAsia="MS Mincho"/>
          <w:sz w:val="20"/>
          <w:szCs w:val="20"/>
        </w:rPr>
        <w:t>corresponding compensatory amount. This information was brought to the attention of the petitioner. In view of the foregoing, the Commission considers</w:t>
      </w:r>
      <w:r w:rsidR="008C00DE">
        <w:rPr>
          <w:rFonts w:eastAsia="MS Mincho"/>
          <w:sz w:val="20"/>
          <w:szCs w:val="20"/>
        </w:rPr>
        <w:t>, and hereby declares,</w:t>
      </w:r>
      <w:r w:rsidRPr="00254DE7">
        <w:rPr>
          <w:rFonts w:eastAsia="MS Mincho"/>
          <w:sz w:val="20"/>
          <w:szCs w:val="20"/>
        </w:rPr>
        <w:t xml:space="preserve"> that </w:t>
      </w:r>
      <w:r w:rsidR="008479D2">
        <w:rPr>
          <w:rFonts w:eastAsia="MS Mincho"/>
          <w:sz w:val="20"/>
          <w:szCs w:val="20"/>
        </w:rPr>
        <w:t>C</w:t>
      </w:r>
      <w:r w:rsidRPr="00254DE7">
        <w:rPr>
          <w:rFonts w:eastAsia="MS Mincho"/>
          <w:sz w:val="20"/>
          <w:szCs w:val="20"/>
        </w:rPr>
        <w:t xml:space="preserve">lause II.2 on the issuance of the ministerial resolution to </w:t>
      </w:r>
      <w:r w:rsidR="00B9027C">
        <w:rPr>
          <w:rFonts w:eastAsia="MS Mincho"/>
          <w:sz w:val="20"/>
          <w:szCs w:val="20"/>
        </w:rPr>
        <w:t xml:space="preserve">effectively grant compensation to </w:t>
      </w:r>
      <w:r w:rsidRPr="00254DE7">
        <w:rPr>
          <w:rFonts w:eastAsia="MS Mincho"/>
          <w:sz w:val="20"/>
          <w:szCs w:val="20"/>
        </w:rPr>
        <w:t xml:space="preserve">Mr. Neuman, has been </w:t>
      </w:r>
      <w:r w:rsidR="008C00DE">
        <w:rPr>
          <w:rFonts w:eastAsia="MS Mincho"/>
          <w:sz w:val="20"/>
          <w:szCs w:val="20"/>
        </w:rPr>
        <w:t xml:space="preserve">met with full compliance. </w:t>
      </w:r>
    </w:p>
    <w:p w14:paraId="30B75D72" w14:textId="77777777" w:rsidR="00544EB1" w:rsidRPr="00254DE7" w:rsidRDefault="00544EB1" w:rsidP="00544EB1">
      <w:pPr>
        <w:pStyle w:val="ListParagraph"/>
        <w:rPr>
          <w:rFonts w:eastAsia="MS Mincho" w:cs="Times New Roman"/>
          <w:sz w:val="20"/>
          <w:szCs w:val="20"/>
          <w:lang w:eastAsia="en-US"/>
        </w:rPr>
      </w:pPr>
    </w:p>
    <w:p w14:paraId="1FD09F36" w14:textId="186AE021" w:rsidR="00A77190" w:rsidRPr="00A77190" w:rsidRDefault="00544EB1" w:rsidP="00D076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254DE7">
        <w:rPr>
          <w:rFonts w:ascii="Cambria" w:eastAsia="MS Mincho" w:hAnsi="Cambria"/>
          <w:color w:val="000000"/>
          <w:sz w:val="20"/>
          <w:szCs w:val="20"/>
        </w:rPr>
        <w:t xml:space="preserve"> </w:t>
      </w:r>
      <w:r w:rsidR="00C75ECF" w:rsidRPr="00254DE7">
        <w:rPr>
          <w:rFonts w:ascii="Cambria" w:eastAsia="MS Mincho" w:hAnsi="Cambria"/>
          <w:color w:val="000000"/>
          <w:sz w:val="20"/>
          <w:szCs w:val="20"/>
        </w:rPr>
        <w:t xml:space="preserve">Likewise, with respect to </w:t>
      </w:r>
      <w:r w:rsidR="00232D19">
        <w:rPr>
          <w:rFonts w:ascii="Cambria" w:eastAsia="MS Mincho" w:hAnsi="Cambria"/>
          <w:color w:val="000000"/>
          <w:sz w:val="20"/>
          <w:szCs w:val="20"/>
        </w:rPr>
        <w:t>C</w:t>
      </w:r>
      <w:r w:rsidR="00C75ECF" w:rsidRPr="00254DE7">
        <w:rPr>
          <w:rFonts w:ascii="Cambria" w:eastAsia="MS Mincho" w:hAnsi="Cambria"/>
          <w:color w:val="000000"/>
          <w:sz w:val="20"/>
          <w:szCs w:val="20"/>
        </w:rPr>
        <w:t>lauses II.1 (payment of monetary compensation), II.3 (resolution under Law No. 26</w:t>
      </w:r>
      <w:r w:rsidR="00115984">
        <w:rPr>
          <w:rFonts w:ascii="Cambria" w:eastAsia="MS Mincho" w:hAnsi="Cambria"/>
          <w:color w:val="000000"/>
          <w:sz w:val="20"/>
          <w:szCs w:val="20"/>
        </w:rPr>
        <w:t>.</w:t>
      </w:r>
      <w:r w:rsidR="00C75ECF" w:rsidRPr="00254DE7">
        <w:rPr>
          <w:rFonts w:ascii="Cambria" w:eastAsia="MS Mincho" w:hAnsi="Cambria"/>
          <w:color w:val="000000"/>
          <w:sz w:val="20"/>
          <w:szCs w:val="20"/>
        </w:rPr>
        <w:t>913) and II.4 (</w:t>
      </w:r>
      <w:r w:rsidR="00115984">
        <w:rPr>
          <w:rFonts w:ascii="Cambria" w:eastAsia="MS Mincho" w:hAnsi="Cambria"/>
          <w:color w:val="000000"/>
          <w:sz w:val="20"/>
          <w:szCs w:val="20"/>
        </w:rPr>
        <w:t>term</w:t>
      </w:r>
      <w:r w:rsidR="00C75ECF" w:rsidRPr="00254DE7">
        <w:rPr>
          <w:rFonts w:ascii="Cambria" w:eastAsia="MS Mincho" w:hAnsi="Cambria"/>
          <w:color w:val="000000"/>
          <w:sz w:val="20"/>
          <w:szCs w:val="20"/>
        </w:rPr>
        <w:t>) of the friendly settlement agreement, the Commission considers</w:t>
      </w:r>
      <w:r w:rsidR="00716037">
        <w:rPr>
          <w:rFonts w:ascii="Cambria" w:eastAsia="MS Mincho" w:hAnsi="Cambria"/>
          <w:color w:val="000000"/>
          <w:sz w:val="20"/>
          <w:szCs w:val="20"/>
        </w:rPr>
        <w:t>, and hereby declares,</w:t>
      </w:r>
      <w:r w:rsidR="00C75ECF" w:rsidRPr="00254DE7">
        <w:rPr>
          <w:rFonts w:ascii="Cambria" w:eastAsia="MS Mincho" w:hAnsi="Cambria"/>
          <w:color w:val="000000"/>
          <w:sz w:val="20"/>
          <w:szCs w:val="20"/>
        </w:rPr>
        <w:t xml:space="preserve"> these to be pending compliance. Therefore, the Commission considers</w:t>
      </w:r>
      <w:r w:rsidR="003043EF">
        <w:rPr>
          <w:rFonts w:ascii="Cambria" w:eastAsia="MS Mincho" w:hAnsi="Cambria"/>
          <w:color w:val="000000"/>
          <w:sz w:val="20"/>
          <w:szCs w:val="20"/>
        </w:rPr>
        <w:t>, and hereby declares,</w:t>
      </w:r>
      <w:r w:rsidR="00C75ECF" w:rsidRPr="00254DE7">
        <w:rPr>
          <w:rFonts w:ascii="Cambria" w:eastAsia="MS Mincho" w:hAnsi="Cambria"/>
          <w:color w:val="000000"/>
          <w:sz w:val="20"/>
          <w:szCs w:val="20"/>
        </w:rPr>
        <w:t xml:space="preserve"> that the friendly settlement agreement </w:t>
      </w:r>
      <w:r w:rsidR="003E05A8">
        <w:rPr>
          <w:rFonts w:ascii="Cambria" w:eastAsia="MS Mincho" w:hAnsi="Cambria"/>
          <w:color w:val="000000"/>
          <w:sz w:val="20"/>
          <w:szCs w:val="20"/>
        </w:rPr>
        <w:t>has been met with partial compliance</w:t>
      </w:r>
      <w:r w:rsidR="00C75ECF" w:rsidRPr="00254DE7">
        <w:rPr>
          <w:rFonts w:ascii="Cambria" w:eastAsia="MS Mincho" w:hAnsi="Cambria"/>
          <w:color w:val="000000"/>
          <w:sz w:val="20"/>
          <w:szCs w:val="20"/>
        </w:rPr>
        <w:t xml:space="preserve">. In this regard, the Commission will continue to monitor the implementation of the </w:t>
      </w:r>
      <w:r w:rsidR="003E05A8">
        <w:rPr>
          <w:rFonts w:ascii="Cambria" w:eastAsia="MS Mincho" w:hAnsi="Cambria"/>
          <w:color w:val="000000"/>
          <w:sz w:val="20"/>
          <w:szCs w:val="20"/>
        </w:rPr>
        <w:t>F</w:t>
      </w:r>
      <w:r w:rsidR="00C75ECF" w:rsidRPr="00254DE7">
        <w:rPr>
          <w:rFonts w:ascii="Cambria" w:eastAsia="MS Mincho" w:hAnsi="Cambria"/>
          <w:color w:val="000000"/>
          <w:sz w:val="20"/>
          <w:szCs w:val="20"/>
        </w:rPr>
        <w:t>SA until full compliance is achieved</w:t>
      </w:r>
      <w:r w:rsidRPr="00254DE7">
        <w:rPr>
          <w:rFonts w:ascii="Cambria" w:eastAsia="MS Mincho" w:hAnsi="Cambria"/>
          <w:color w:val="000000"/>
          <w:sz w:val="20"/>
          <w:szCs w:val="20"/>
        </w:rPr>
        <w:t xml:space="preserve">. </w:t>
      </w:r>
    </w:p>
    <w:p w14:paraId="2178ACF7" w14:textId="77777777" w:rsidR="00A77190" w:rsidRDefault="00A77190" w:rsidP="00A77190">
      <w:pPr>
        <w:pStyle w:val="ListParagraph"/>
        <w:rPr>
          <w:rFonts w:asciiTheme="majorHAnsi" w:eastAsia="MS Mincho" w:hAnsiTheme="majorHAnsi"/>
          <w:sz w:val="20"/>
          <w:szCs w:val="20"/>
          <w:highlight w:val="yellow"/>
        </w:rPr>
      </w:pPr>
    </w:p>
    <w:p w14:paraId="74C8715C" w14:textId="6F8D6E62" w:rsidR="00544EB1" w:rsidRPr="004D5094" w:rsidRDefault="00A77190" w:rsidP="00D076D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D5094">
        <w:rPr>
          <w:rFonts w:asciiTheme="majorHAnsi" w:eastAsia="MS Mincho" w:hAnsiTheme="majorHAnsi"/>
          <w:sz w:val="20"/>
          <w:szCs w:val="20"/>
        </w:rPr>
        <w:t xml:space="preserve">Finally, the Commission considers that the rest of the content of the agreement is of </w:t>
      </w:r>
      <w:proofErr w:type="spellStart"/>
      <w:r w:rsidRPr="004D5094">
        <w:rPr>
          <w:rFonts w:asciiTheme="majorHAnsi" w:eastAsia="MS Mincho" w:hAnsiTheme="majorHAnsi"/>
          <w:sz w:val="20"/>
          <w:szCs w:val="20"/>
        </w:rPr>
        <w:t>adeclarative</w:t>
      </w:r>
      <w:proofErr w:type="spellEnd"/>
      <w:r w:rsidRPr="004D5094">
        <w:rPr>
          <w:rFonts w:asciiTheme="majorHAnsi" w:eastAsia="MS Mincho" w:hAnsiTheme="majorHAnsi"/>
          <w:sz w:val="20"/>
          <w:szCs w:val="20"/>
        </w:rPr>
        <w:t xml:space="preserve"> nature, and therefore it is not the Commission's responsibility to supervise it.</w:t>
      </w:r>
    </w:p>
    <w:p w14:paraId="0D991B79" w14:textId="77777777" w:rsidR="002A65AC" w:rsidRPr="004D5094"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4D5094" w:rsidRDefault="00FA675D" w:rsidP="00D076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D5094">
        <w:rPr>
          <w:rFonts w:eastAsia="Times New Roman" w:cstheme="minorHAnsi"/>
          <w:b/>
          <w:bCs/>
          <w:color w:val="000000" w:themeColor="text1"/>
          <w:sz w:val="20"/>
          <w:szCs w:val="20"/>
          <w:lang w:eastAsia="es-ES_tradnl"/>
        </w:rPr>
        <w:t>CONCLUSIONS</w:t>
      </w:r>
    </w:p>
    <w:p w14:paraId="628FF974" w14:textId="77777777" w:rsidR="00DA37B6" w:rsidRPr="004D5094"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4D5094" w:rsidRDefault="00805112" w:rsidP="00D076D5">
      <w:pPr>
        <w:pStyle w:val="ListParagraph"/>
        <w:numPr>
          <w:ilvl w:val="0"/>
          <w:numId w:val="56"/>
        </w:numPr>
        <w:tabs>
          <w:tab w:val="left" w:pos="720"/>
        </w:tabs>
        <w:ind w:left="0" w:firstLine="709"/>
        <w:jc w:val="both"/>
        <w:rPr>
          <w:rFonts w:eastAsia="MS Mincho"/>
          <w:sz w:val="20"/>
          <w:szCs w:val="20"/>
        </w:rPr>
      </w:pPr>
      <w:r w:rsidRPr="004D5094">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w:t>
      </w:r>
      <w:r w:rsidRPr="004D5094">
        <w:rPr>
          <w:sz w:val="20"/>
        </w:rPr>
        <w:lastRenderedPageBreak/>
        <w:t xml:space="preserve">on the basis of respect for human rights and consistent with the object and purpose of the American Convention.  </w:t>
      </w:r>
    </w:p>
    <w:p w14:paraId="3F494858" w14:textId="77777777" w:rsidR="00805112" w:rsidRPr="004D5094"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4D5094" w:rsidRDefault="00805112" w:rsidP="00805112">
      <w:pPr>
        <w:tabs>
          <w:tab w:val="left" w:pos="720"/>
        </w:tabs>
        <w:ind w:firstLine="709"/>
        <w:jc w:val="both"/>
        <w:rPr>
          <w:rFonts w:ascii="Cambria" w:eastAsia="MS Mincho" w:hAnsi="Cambria" w:cs="Cambria"/>
          <w:sz w:val="20"/>
          <w:szCs w:val="20"/>
        </w:rPr>
      </w:pPr>
      <w:r w:rsidRPr="004D5094">
        <w:rPr>
          <w:rFonts w:ascii="Cambria" w:hAnsi="Cambria"/>
          <w:sz w:val="20"/>
          <w:szCs w:val="20"/>
        </w:rPr>
        <w:t xml:space="preserve">2. </w:t>
      </w:r>
      <w:r w:rsidRPr="004D5094">
        <w:tab/>
      </w:r>
      <w:r w:rsidRPr="004D5094">
        <w:rPr>
          <w:rFonts w:ascii="Cambria" w:hAnsi="Cambria"/>
          <w:sz w:val="20"/>
          <w:szCs w:val="20"/>
        </w:rPr>
        <w:t xml:space="preserve">Based on the considerations and conclusions contained in this report, </w:t>
      </w:r>
    </w:p>
    <w:p w14:paraId="4861C3C9" w14:textId="77F656A3" w:rsidR="00DA37B6" w:rsidRPr="004D5094"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5B80A381" w14:textId="77777777" w:rsidR="00FA675D" w:rsidRPr="004D5094" w:rsidRDefault="00FA675D" w:rsidP="002679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4D5094">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4D5094"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4D5094"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4D5094">
        <w:rPr>
          <w:rFonts w:ascii="Cambria" w:eastAsia="Times New Roman" w:hAnsi="Cambria" w:cstheme="minorHAnsi"/>
          <w:b/>
          <w:bCs/>
          <w:color w:val="000000" w:themeColor="text1"/>
          <w:sz w:val="20"/>
          <w:szCs w:val="20"/>
          <w:bdr w:val="none" w:sz="0" w:space="0" w:color="auto"/>
          <w:lang w:val="es-CO" w:eastAsia="es-ES_tradnl"/>
        </w:rPr>
        <w:t>DECIDE</w:t>
      </w:r>
      <w:r w:rsidRPr="004D5094">
        <w:rPr>
          <w:rFonts w:ascii="Cambria" w:eastAsia="Times New Roman" w:hAnsi="Cambria" w:cstheme="minorHAnsi"/>
          <w:b/>
          <w:bCs/>
          <w:color w:val="000000" w:themeColor="text1"/>
          <w:sz w:val="20"/>
          <w:szCs w:val="20"/>
          <w:lang w:val="es-CO" w:eastAsia="es-ES_tradnl"/>
        </w:rPr>
        <w:t>S</w:t>
      </w:r>
      <w:r w:rsidRPr="004D5094">
        <w:rPr>
          <w:rFonts w:ascii="Cambria" w:eastAsia="Times New Roman" w:hAnsi="Cambria" w:cstheme="minorHAnsi"/>
          <w:b/>
          <w:bCs/>
          <w:color w:val="000000" w:themeColor="text1"/>
          <w:sz w:val="20"/>
          <w:szCs w:val="20"/>
          <w:bdr w:val="none" w:sz="0" w:space="0" w:color="auto"/>
          <w:lang w:val="es-CO" w:eastAsia="es-ES_tradnl"/>
        </w:rPr>
        <w:t xml:space="preserve">: </w:t>
      </w:r>
    </w:p>
    <w:p w14:paraId="0EE57005" w14:textId="77777777" w:rsidR="00A74504" w:rsidRPr="004D5094" w:rsidRDefault="00A74504" w:rsidP="00A74504">
      <w:pPr>
        <w:tabs>
          <w:tab w:val="left" w:pos="1260"/>
        </w:tabs>
        <w:ind w:firstLine="720"/>
        <w:jc w:val="both"/>
        <w:rPr>
          <w:rFonts w:ascii="Cambria" w:eastAsia="MS Mincho" w:hAnsi="Cambria"/>
          <w:sz w:val="20"/>
          <w:szCs w:val="20"/>
          <w:lang w:val="es-ES"/>
        </w:rPr>
      </w:pPr>
    </w:p>
    <w:p w14:paraId="13072C96" w14:textId="416DE080" w:rsidR="00A74504" w:rsidRPr="00430242" w:rsidRDefault="0082702A" w:rsidP="002679E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430242">
        <w:rPr>
          <w:rFonts w:ascii="Cambria" w:hAnsi="Cambria"/>
          <w:sz w:val="20"/>
          <w:szCs w:val="20"/>
          <w14:ligatures w14:val="standardContextual"/>
        </w:rPr>
        <w:t>Approve the terms of the agreement signed by the parties on November 14, 2022</w:t>
      </w:r>
      <w:r w:rsidR="00A74504" w:rsidRPr="00430242">
        <w:rPr>
          <w:rFonts w:ascii="Cambria" w:hAnsi="Cambria"/>
          <w:sz w:val="20"/>
          <w:szCs w:val="20"/>
          <w14:ligatures w14:val="standardContextual"/>
        </w:rPr>
        <w:t xml:space="preserve">. </w:t>
      </w:r>
    </w:p>
    <w:p w14:paraId="154635E2" w14:textId="77777777" w:rsidR="00A74504" w:rsidRPr="00430242" w:rsidRDefault="00A74504" w:rsidP="002679E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418DEC34" w14:textId="57251353" w:rsidR="00A74504" w:rsidRPr="00430242" w:rsidRDefault="0082702A" w:rsidP="002679E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430242">
        <w:rPr>
          <w:rFonts w:ascii="Cambria" w:hAnsi="Cambria"/>
          <w:sz w:val="20"/>
          <w:szCs w:val="20"/>
          <w14:ligatures w14:val="standardContextual"/>
        </w:rPr>
        <w:t xml:space="preserve">To declare </w:t>
      </w:r>
      <w:r w:rsidR="00895434" w:rsidRPr="00430242">
        <w:rPr>
          <w:rFonts w:ascii="Cambria" w:hAnsi="Cambria"/>
          <w:sz w:val="20"/>
          <w:szCs w:val="20"/>
          <w14:ligatures w14:val="standardContextual"/>
        </w:rPr>
        <w:t xml:space="preserve">that </w:t>
      </w:r>
      <w:r w:rsidRPr="00430242">
        <w:rPr>
          <w:rFonts w:ascii="Cambria" w:hAnsi="Cambria"/>
          <w:sz w:val="20"/>
          <w:szCs w:val="20"/>
          <w14:ligatures w14:val="standardContextual"/>
        </w:rPr>
        <w:t xml:space="preserve">Clause II. 2 (issuance of ministerial resolution </w:t>
      </w:r>
      <w:r w:rsidR="00895434" w:rsidRPr="00430242">
        <w:rPr>
          <w:rFonts w:ascii="Cambria" w:hAnsi="Cambria"/>
          <w:sz w:val="20"/>
          <w:szCs w:val="20"/>
          <w14:ligatures w14:val="standardContextual"/>
        </w:rPr>
        <w:t xml:space="preserve">under </w:t>
      </w:r>
      <w:r w:rsidRPr="00430242">
        <w:rPr>
          <w:rFonts w:ascii="Cambria" w:hAnsi="Cambria"/>
          <w:sz w:val="20"/>
          <w:szCs w:val="20"/>
          <w14:ligatures w14:val="standardContextual"/>
        </w:rPr>
        <w:t xml:space="preserve">Law </w:t>
      </w:r>
      <w:r w:rsidR="00895434" w:rsidRPr="00430242">
        <w:rPr>
          <w:rFonts w:ascii="Cambria" w:hAnsi="Cambria"/>
          <w:sz w:val="20"/>
          <w:szCs w:val="20"/>
          <w14:ligatures w14:val="standardContextual"/>
        </w:rPr>
        <w:t xml:space="preserve">No. </w:t>
      </w:r>
      <w:r w:rsidRPr="00430242">
        <w:rPr>
          <w:rFonts w:ascii="Cambria" w:hAnsi="Cambria"/>
          <w:sz w:val="20"/>
          <w:szCs w:val="20"/>
          <w14:ligatures w14:val="standardContextual"/>
        </w:rPr>
        <w:t xml:space="preserve">24.043) of the friendly settlement agreement </w:t>
      </w:r>
      <w:r w:rsidR="00895434" w:rsidRPr="00430242">
        <w:rPr>
          <w:rFonts w:ascii="Cambria" w:hAnsi="Cambria"/>
          <w:sz w:val="20"/>
          <w:szCs w:val="20"/>
          <w14:ligatures w14:val="standardContextual"/>
        </w:rPr>
        <w:t xml:space="preserve">has been </w:t>
      </w:r>
      <w:r w:rsidRPr="00430242">
        <w:rPr>
          <w:rFonts w:ascii="Cambria" w:hAnsi="Cambria"/>
          <w:sz w:val="20"/>
          <w:szCs w:val="20"/>
          <w14:ligatures w14:val="standardContextual"/>
        </w:rPr>
        <w:t>fully complied with, according to the analysis contained in this report</w:t>
      </w:r>
      <w:r w:rsidR="00A74504" w:rsidRPr="00430242">
        <w:rPr>
          <w:rFonts w:ascii="Cambria" w:hAnsi="Cambria"/>
          <w:sz w:val="20"/>
          <w:szCs w:val="20"/>
          <w14:ligatures w14:val="standardContextual"/>
        </w:rPr>
        <w:t xml:space="preserve">. </w:t>
      </w:r>
    </w:p>
    <w:p w14:paraId="7CAB5D34" w14:textId="77777777" w:rsidR="00A74504" w:rsidRPr="00430242" w:rsidRDefault="00A74504" w:rsidP="002679E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55239DAF" w14:textId="44633FFA" w:rsidR="00A74504" w:rsidRPr="00430242" w:rsidRDefault="00EE31A8" w:rsidP="002679E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430242">
        <w:rPr>
          <w:rFonts w:ascii="Cambria" w:hAnsi="Cambria"/>
          <w:sz w:val="20"/>
          <w:szCs w:val="20"/>
          <w14:ligatures w14:val="standardContextual"/>
        </w:rPr>
        <w:t xml:space="preserve">To declare </w:t>
      </w:r>
      <w:r w:rsidR="00895434" w:rsidRPr="00430242">
        <w:rPr>
          <w:rFonts w:ascii="Cambria" w:hAnsi="Cambria"/>
          <w:sz w:val="20"/>
          <w:szCs w:val="20"/>
          <w14:ligatures w14:val="standardContextual"/>
        </w:rPr>
        <w:t>C</w:t>
      </w:r>
      <w:r w:rsidRPr="00430242">
        <w:rPr>
          <w:rFonts w:ascii="Cambria" w:hAnsi="Cambria"/>
          <w:sz w:val="20"/>
          <w:szCs w:val="20"/>
          <w14:ligatures w14:val="standardContextual"/>
        </w:rPr>
        <w:t>lauses II.1 (payment of monetary reparation), II.3 (resolution under Law No. 26.913) and II.4 (term) of the friendly settlement agreement to be pending, according to the analysis contained in this report</w:t>
      </w:r>
      <w:r w:rsidR="00A74504" w:rsidRPr="00430242">
        <w:rPr>
          <w:rFonts w:ascii="Cambria" w:hAnsi="Cambria"/>
          <w:sz w:val="20"/>
          <w:szCs w:val="20"/>
          <w14:ligatures w14:val="standardContextual"/>
        </w:rPr>
        <w:t xml:space="preserve">. </w:t>
      </w:r>
    </w:p>
    <w:p w14:paraId="52651DE9" w14:textId="77777777" w:rsidR="00A74504" w:rsidRPr="00430242" w:rsidRDefault="00A74504" w:rsidP="002679E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0C395D99" w14:textId="2E9A3815" w:rsidR="00A74504" w:rsidRPr="00430242" w:rsidRDefault="00690157" w:rsidP="002679E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430242">
        <w:rPr>
          <w:rFonts w:ascii="Cambria" w:hAnsi="Cambria"/>
          <w:sz w:val="20"/>
          <w:szCs w:val="20"/>
          <w14:ligatures w14:val="standardContextual"/>
        </w:rPr>
        <w:t xml:space="preserve">To declare that the friendly settlement agreement has </w:t>
      </w:r>
      <w:r w:rsidR="00016410" w:rsidRPr="00430242">
        <w:rPr>
          <w:rFonts w:ascii="Cambria" w:hAnsi="Cambria"/>
          <w:sz w:val="20"/>
          <w:szCs w:val="20"/>
          <w14:ligatures w14:val="standardContextual"/>
        </w:rPr>
        <w:t xml:space="preserve">met a level of </w:t>
      </w:r>
      <w:r w:rsidRPr="00430242">
        <w:rPr>
          <w:rFonts w:ascii="Cambria" w:hAnsi="Cambria"/>
          <w:sz w:val="20"/>
          <w:szCs w:val="20"/>
          <w14:ligatures w14:val="standardContextual"/>
        </w:rPr>
        <w:t>partial compliance, based on the analysis contained in this report.</w:t>
      </w:r>
      <w:r w:rsidR="00A74504" w:rsidRPr="00430242">
        <w:rPr>
          <w:rFonts w:ascii="Cambria" w:hAnsi="Cambria"/>
          <w:sz w:val="20"/>
          <w:szCs w:val="20"/>
          <w14:ligatures w14:val="standardContextual"/>
        </w:rPr>
        <w:t xml:space="preserve"> </w:t>
      </w:r>
    </w:p>
    <w:p w14:paraId="0FC863EB" w14:textId="77777777" w:rsidR="00A74504" w:rsidRPr="00430242" w:rsidRDefault="00A74504" w:rsidP="002679E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15ADDDBB" w14:textId="7A6DC1DC" w:rsidR="00A74504" w:rsidRPr="00430242" w:rsidRDefault="00634F85" w:rsidP="002679E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14:ligatures w14:val="standardContextual"/>
        </w:rPr>
      </w:pPr>
      <w:r w:rsidRPr="00430242">
        <w:rPr>
          <w:rFonts w:ascii="Cambria" w:hAnsi="Cambria"/>
          <w:sz w:val="20"/>
          <w:szCs w:val="20"/>
          <w14:ligatures w14:val="standardContextual"/>
        </w:rPr>
        <w:t xml:space="preserve">Continue to monitor compliance with </w:t>
      </w:r>
      <w:r w:rsidR="000F0FB0" w:rsidRPr="00430242">
        <w:rPr>
          <w:rFonts w:ascii="Cambria" w:hAnsi="Cambria"/>
          <w:sz w:val="20"/>
          <w:szCs w:val="20"/>
          <w14:ligatures w14:val="standardContextual"/>
        </w:rPr>
        <w:t>C</w:t>
      </w:r>
      <w:r w:rsidRPr="00430242">
        <w:rPr>
          <w:rFonts w:ascii="Cambria" w:hAnsi="Cambria"/>
          <w:sz w:val="20"/>
          <w:szCs w:val="20"/>
          <w14:ligatures w14:val="standardContextual"/>
        </w:rPr>
        <w:t>lauses II.1 (payment of monetary reparations), II.3 (resolution under Law No. 26.913) and II.4 (</w:t>
      </w:r>
      <w:r w:rsidR="000F0FB0" w:rsidRPr="00430242">
        <w:rPr>
          <w:rFonts w:ascii="Cambria" w:hAnsi="Cambria"/>
          <w:sz w:val="20"/>
          <w:szCs w:val="20"/>
          <w14:ligatures w14:val="standardContextual"/>
        </w:rPr>
        <w:t>term</w:t>
      </w:r>
      <w:r w:rsidRPr="00430242">
        <w:rPr>
          <w:rFonts w:ascii="Cambria" w:hAnsi="Cambria"/>
          <w:sz w:val="20"/>
          <w:szCs w:val="20"/>
          <w14:ligatures w14:val="standardContextual"/>
        </w:rPr>
        <w:t xml:space="preserve">) of the friendly settlement agreement, according to the analysis contained in this report. To this end, the parties are reminded of their commitment to periodically report to the IACHR </w:t>
      </w:r>
      <w:r w:rsidR="001041CA" w:rsidRPr="00430242">
        <w:rPr>
          <w:rFonts w:ascii="Cambria" w:hAnsi="Cambria"/>
          <w:sz w:val="20"/>
          <w:szCs w:val="20"/>
          <w14:ligatures w14:val="standardContextual"/>
        </w:rPr>
        <w:t xml:space="preserve">regarding </w:t>
      </w:r>
      <w:r w:rsidRPr="00430242">
        <w:rPr>
          <w:rFonts w:ascii="Cambria" w:hAnsi="Cambria"/>
          <w:sz w:val="20"/>
          <w:szCs w:val="20"/>
          <w14:ligatures w14:val="standardContextual"/>
        </w:rPr>
        <w:t>compliance</w:t>
      </w:r>
      <w:r w:rsidR="001041CA" w:rsidRPr="00430242">
        <w:rPr>
          <w:rFonts w:ascii="Cambria" w:hAnsi="Cambria"/>
          <w:sz w:val="20"/>
          <w:szCs w:val="20"/>
          <w14:ligatures w14:val="standardContextual"/>
        </w:rPr>
        <w:t xml:space="preserve"> with the agreement</w:t>
      </w:r>
      <w:r w:rsidR="00A74504" w:rsidRPr="00430242">
        <w:rPr>
          <w:rFonts w:ascii="Cambria" w:hAnsi="Cambria"/>
          <w:sz w:val="20"/>
          <w:szCs w:val="20"/>
          <w14:ligatures w14:val="standardContextual"/>
        </w:rPr>
        <w:t xml:space="preserve">. </w:t>
      </w:r>
    </w:p>
    <w:p w14:paraId="5BF10F5D" w14:textId="77777777" w:rsidR="00D076D5" w:rsidRPr="00430242" w:rsidRDefault="00D076D5" w:rsidP="002679E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14:ligatures w14:val="standardContextual"/>
        </w:rPr>
      </w:pPr>
    </w:p>
    <w:p w14:paraId="0544912E" w14:textId="3BE9C6A0" w:rsidR="00D076D5" w:rsidRPr="001E74D4" w:rsidRDefault="00D076D5" w:rsidP="002679E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hAnsiTheme="majorHAnsi"/>
          <w:sz w:val="20"/>
          <w:szCs w:val="20"/>
        </w:rPr>
      </w:pPr>
      <w:r w:rsidRPr="00430242">
        <w:rPr>
          <w:rFonts w:ascii="Cambria" w:hAnsi="Cambria"/>
          <w:sz w:val="20"/>
          <w:szCs w:val="20"/>
          <w14:ligatures w14:val="standardContextual"/>
        </w:rPr>
        <w:t xml:space="preserve">To </w:t>
      </w:r>
      <w:r w:rsidR="004D5094" w:rsidRPr="00430242">
        <w:rPr>
          <w:rFonts w:ascii="Cambria" w:hAnsi="Cambria"/>
          <w:sz w:val="20"/>
          <w:szCs w:val="20"/>
          <w14:ligatures w14:val="standardContextual"/>
        </w:rPr>
        <w:t>publish</w:t>
      </w:r>
      <w:r w:rsidRPr="00430242">
        <w:rPr>
          <w:rFonts w:ascii="Cambria" w:hAnsi="Cambria"/>
          <w:sz w:val="20"/>
          <w:szCs w:val="20"/>
          <w14:ligatures w14:val="standardContextual"/>
        </w:rPr>
        <w:t xml:space="preserve"> this report and include it in its Annual Report to the General Assembly of the</w:t>
      </w:r>
      <w:r w:rsidR="004D5094" w:rsidRPr="00430242">
        <w:rPr>
          <w:rFonts w:ascii="Cambria" w:hAnsi="Cambria"/>
          <w:sz w:val="20"/>
          <w:szCs w:val="20"/>
          <w14:ligatures w14:val="standardContextual"/>
        </w:rPr>
        <w:t xml:space="preserve"> </w:t>
      </w:r>
      <w:r w:rsidRPr="00430242">
        <w:rPr>
          <w:rFonts w:ascii="Cambria" w:hAnsi="Cambria"/>
          <w:sz w:val="20"/>
          <w:szCs w:val="20"/>
          <w14:ligatures w14:val="standardContextual"/>
        </w:rPr>
        <w:t>OAS.</w:t>
      </w:r>
      <w:r w:rsidRPr="001E74D4">
        <w:rPr>
          <w:rFonts w:asciiTheme="majorHAnsi" w:hAnsiTheme="majorHAnsi"/>
          <w:sz w:val="20"/>
          <w:szCs w:val="20"/>
        </w:rPr>
        <w:cr/>
      </w:r>
    </w:p>
    <w:p w14:paraId="08AA3D5A" w14:textId="77777777" w:rsidR="001E74D4" w:rsidRDefault="001E74D4" w:rsidP="001E74D4">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21</w:t>
      </w:r>
      <w:proofErr w:type="gramStart"/>
      <w:r>
        <w:rPr>
          <w:rFonts w:ascii="Cambria" w:hAnsi="Cambria"/>
          <w:spacing w:val="-2"/>
          <w:sz w:val="20"/>
          <w:vertAlign w:val="superscript"/>
        </w:rPr>
        <w:t xml:space="preserve">st  </w:t>
      </w:r>
      <w:r w:rsidRPr="006D25D7">
        <w:rPr>
          <w:rFonts w:ascii="Cambria" w:hAnsi="Cambria"/>
          <w:spacing w:val="-2"/>
          <w:sz w:val="20"/>
        </w:rPr>
        <w:t>d</w:t>
      </w:r>
      <w:r>
        <w:rPr>
          <w:rFonts w:ascii="Cambria" w:hAnsi="Cambria"/>
          <w:spacing w:val="-2"/>
          <w:sz w:val="20"/>
        </w:rPr>
        <w:t>ay</w:t>
      </w:r>
      <w:proofErr w:type="gramEnd"/>
      <w:r>
        <w:rPr>
          <w:rFonts w:ascii="Cambria" w:hAnsi="Cambria"/>
          <w:spacing w:val="-2"/>
          <w:sz w:val="20"/>
        </w:rPr>
        <w:t xml:space="preserve">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 xml:space="preserve">Edgar </w:t>
      </w:r>
      <w:proofErr w:type="spellStart"/>
      <w:r w:rsidRPr="007B0A47">
        <w:rPr>
          <w:rStyle w:val="normaltextrun"/>
          <w:rFonts w:ascii="Cambria" w:hAnsi="Cambria" w:cs="Segoe UI"/>
          <w:sz w:val="20"/>
          <w:szCs w:val="20"/>
        </w:rPr>
        <w:t>Stuardo</w:t>
      </w:r>
      <w:proofErr w:type="spellEnd"/>
      <w:r w:rsidRPr="007B0A47">
        <w:rPr>
          <w:rStyle w:val="normaltextrun"/>
          <w:rFonts w:ascii="Cambria" w:hAnsi="Cambria" w:cs="Segoe UI"/>
          <w:sz w:val="20"/>
          <w:szCs w:val="20"/>
        </w:rPr>
        <w:t xml:space="preserve"> </w:t>
      </w:r>
      <w:proofErr w:type="spellStart"/>
      <w:r w:rsidRPr="007B0A47">
        <w:rPr>
          <w:rStyle w:val="normaltextrun"/>
          <w:rFonts w:ascii="Cambria" w:hAnsi="Cambria" w:cs="Segoe UI"/>
          <w:sz w:val="20"/>
          <w:szCs w:val="20"/>
        </w:rPr>
        <w:t>Ralón</w:t>
      </w:r>
      <w:proofErr w:type="spellEnd"/>
      <w:r w:rsidRPr="007B0A47">
        <w:rPr>
          <w:rStyle w:val="normaltextrun"/>
          <w:rFonts w:ascii="Cambria" w:hAnsi="Cambria" w:cs="Segoe UI"/>
          <w:sz w:val="20"/>
          <w:szCs w:val="20"/>
        </w:rPr>
        <w:t xml:space="preserve"> Orellana</w:t>
      </w:r>
      <w:r>
        <w:rPr>
          <w:rStyle w:val="normaltextrun"/>
          <w:rFonts w:ascii="Cambria" w:hAnsi="Cambria" w:cs="Segoe UI"/>
          <w:sz w:val="20"/>
          <w:szCs w:val="20"/>
        </w:rPr>
        <w:t xml:space="preserve">, Arif </w:t>
      </w:r>
      <w:proofErr w:type="spellStart"/>
      <w:r>
        <w:rPr>
          <w:rStyle w:val="normaltextrun"/>
          <w:rFonts w:ascii="Cambria" w:hAnsi="Cambria" w:cs="Segoe UI"/>
          <w:sz w:val="20"/>
          <w:szCs w:val="20"/>
        </w:rPr>
        <w:t>Bulkan</w:t>
      </w:r>
      <w:proofErr w:type="spellEnd"/>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1FA2BB0B" w14:textId="77777777" w:rsidR="00FA675D" w:rsidRPr="001E74D4" w:rsidRDefault="00FA675D" w:rsidP="00145EDC">
      <w:pPr>
        <w:tabs>
          <w:tab w:val="center" w:pos="5400"/>
        </w:tabs>
        <w:suppressAutoHyphens/>
        <w:spacing w:line="276" w:lineRule="auto"/>
        <w:rPr>
          <w:rFonts w:asciiTheme="majorHAnsi" w:hAnsiTheme="majorHAnsi"/>
          <w:sz w:val="20"/>
          <w:szCs w:val="20"/>
        </w:rPr>
      </w:pPr>
    </w:p>
    <w:sectPr w:rsidR="00FA675D" w:rsidRPr="001E74D4" w:rsidSect="00D31781">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9DAC" w14:textId="77777777" w:rsidR="00327022" w:rsidRDefault="00327022" w:rsidP="00036A8A">
      <w:r>
        <w:separator/>
      </w:r>
    </w:p>
  </w:endnote>
  <w:endnote w:type="continuationSeparator" w:id="0">
    <w:p w14:paraId="2721E919" w14:textId="77777777" w:rsidR="00327022" w:rsidRDefault="0032702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FF34" w14:textId="77777777" w:rsidR="00327022" w:rsidRPr="00036A8A" w:rsidRDefault="0032702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1A4E0B0" w14:textId="77777777" w:rsidR="00327022" w:rsidRPr="00036A8A" w:rsidRDefault="00327022" w:rsidP="00036A8A">
      <w:pPr>
        <w:rPr>
          <w:rFonts w:asciiTheme="majorHAnsi" w:hAnsiTheme="majorHAnsi"/>
          <w:sz w:val="16"/>
          <w:szCs w:val="16"/>
        </w:rPr>
      </w:pPr>
      <w:r w:rsidRPr="00036A8A">
        <w:rPr>
          <w:rFonts w:asciiTheme="majorHAnsi" w:hAnsiTheme="majorHAnsi"/>
          <w:sz w:val="16"/>
          <w:szCs w:val="16"/>
        </w:rPr>
        <w:separator/>
      </w:r>
    </w:p>
    <w:p w14:paraId="2D4C622E" w14:textId="77777777" w:rsidR="00327022" w:rsidRPr="00036A8A" w:rsidRDefault="0032702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2E355BF" w14:textId="77777777" w:rsidR="00327022" w:rsidRPr="0093441A" w:rsidRDefault="0032702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1C11FDE" w14:textId="4E3686B3" w:rsidR="002D659D" w:rsidRPr="000755DC" w:rsidRDefault="002D659D" w:rsidP="004D5094">
      <w:pPr>
        <w:pStyle w:val="FootnoteText"/>
        <w:ind w:firstLine="720"/>
        <w:jc w:val="both"/>
      </w:pPr>
      <w:r w:rsidRPr="004D5094">
        <w:rPr>
          <w:rStyle w:val="FootnoteReference"/>
          <w:rFonts w:ascii="Cambria" w:hAnsi="Cambria"/>
          <w:sz w:val="16"/>
          <w:szCs w:val="16"/>
        </w:rPr>
        <w:footnoteRef/>
      </w:r>
      <w:r w:rsidR="004D5094" w:rsidRPr="004D5094">
        <w:rPr>
          <w:rFonts w:ascii="Cambria" w:hAnsi="Cambria"/>
          <w:sz w:val="16"/>
          <w:szCs w:val="16"/>
        </w:rPr>
        <w:t xml:space="preserve"> </w:t>
      </w:r>
      <w:r w:rsidRPr="004D5094">
        <w:rPr>
          <w:rFonts w:ascii="Cambria" w:hAnsi="Cambria"/>
          <w:sz w:val="16"/>
          <w:szCs w:val="16"/>
        </w:rPr>
        <w:t>In accordance with Article 17(2)(a) of the Rules of Procedure of the IACHR, Commissioner Andrea Pochak, an Argentinian national, did not participate in the discussion or decision on this case.</w:t>
      </w:r>
    </w:p>
  </w:footnote>
  <w:footnote w:id="3">
    <w:p w14:paraId="249DD393" w14:textId="006F61BB"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 xml:space="preserve">"Pacta sunt </w:t>
      </w:r>
      <w:proofErr w:type="spellStart"/>
      <w:r w:rsidRPr="00C160B7">
        <w:rPr>
          <w:rFonts w:asciiTheme="majorHAnsi" w:hAnsiTheme="majorHAnsi"/>
          <w:b/>
          <w:bCs/>
          <w:sz w:val="16"/>
          <w:szCs w:val="16"/>
          <w:lang w:val="en"/>
        </w:rPr>
        <w:t>servanda</w:t>
      </w:r>
      <w:proofErr w:type="spellEnd"/>
      <w:r w:rsidRPr="00C160B7">
        <w:rPr>
          <w:rFonts w:asciiTheme="majorHAnsi" w:hAnsiTheme="majorHAnsi"/>
          <w:b/>
          <w:bCs/>
          <w:sz w:val="16"/>
          <w:szCs w:val="16"/>
          <w:lang w:val="en"/>
        </w:rPr>
        <w:t>"</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8"/>
  </w:num>
  <w:num w:numId="4" w16cid:durableId="979070274">
    <w:abstractNumId w:val="20"/>
  </w:num>
  <w:num w:numId="5" w16cid:durableId="744229055">
    <w:abstractNumId w:val="48"/>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1"/>
  </w:num>
  <w:num w:numId="43" w16cid:durableId="1270040612">
    <w:abstractNumId w:val="52"/>
  </w:num>
  <w:num w:numId="44" w16cid:durableId="1808666855">
    <w:abstractNumId w:val="56"/>
  </w:num>
  <w:num w:numId="45" w16cid:durableId="751901012">
    <w:abstractNumId w:val="57"/>
  </w:num>
  <w:num w:numId="46" w16cid:durableId="64649807">
    <w:abstractNumId w:val="59"/>
  </w:num>
  <w:num w:numId="47" w16cid:durableId="119230681">
    <w:abstractNumId w:val="60"/>
  </w:num>
  <w:num w:numId="48" w16cid:durableId="803155736">
    <w:abstractNumId w:val="61"/>
  </w:num>
  <w:num w:numId="49" w16cid:durableId="1357391496">
    <w:abstractNumId w:val="62"/>
  </w:num>
  <w:num w:numId="50" w16cid:durableId="343672891">
    <w:abstractNumId w:val="63"/>
  </w:num>
  <w:num w:numId="51" w16cid:durableId="592787785">
    <w:abstractNumId w:val="19"/>
  </w:num>
  <w:num w:numId="52" w16cid:durableId="1631744929">
    <w:abstractNumId w:val="40"/>
  </w:num>
  <w:num w:numId="53" w16cid:durableId="1848640289">
    <w:abstractNumId w:val="54"/>
  </w:num>
  <w:num w:numId="54" w16cid:durableId="1577782847">
    <w:abstractNumId w:val="43"/>
  </w:num>
  <w:num w:numId="55" w16cid:durableId="656763769">
    <w:abstractNumId w:val="44"/>
  </w:num>
  <w:num w:numId="56" w16cid:durableId="712535051">
    <w:abstractNumId w:val="47"/>
  </w:num>
  <w:num w:numId="57" w16cid:durableId="531304232">
    <w:abstractNumId w:val="55"/>
  </w:num>
  <w:num w:numId="58" w16cid:durableId="1226992590">
    <w:abstractNumId w:val="49"/>
  </w:num>
  <w:num w:numId="59" w16cid:durableId="2089647470">
    <w:abstractNumId w:val="50"/>
  </w:num>
  <w:num w:numId="60" w16cid:durableId="810439232">
    <w:abstractNumId w:val="39"/>
  </w:num>
  <w:num w:numId="61" w16cid:durableId="648634657">
    <w:abstractNumId w:val="53"/>
  </w:num>
  <w:num w:numId="62" w16cid:durableId="2139299419">
    <w:abstractNumId w:val="21"/>
  </w:num>
  <w:num w:numId="63" w16cid:durableId="938100819">
    <w:abstractNumId w:val="46"/>
  </w:num>
  <w:num w:numId="64"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22BB"/>
    <w:rsid w:val="00016410"/>
    <w:rsid w:val="0001788C"/>
    <w:rsid w:val="00036A8A"/>
    <w:rsid w:val="00040C3A"/>
    <w:rsid w:val="000639C0"/>
    <w:rsid w:val="00070F3A"/>
    <w:rsid w:val="000716C5"/>
    <w:rsid w:val="00075E23"/>
    <w:rsid w:val="00092F32"/>
    <w:rsid w:val="0009344A"/>
    <w:rsid w:val="000A575F"/>
    <w:rsid w:val="000B4E83"/>
    <w:rsid w:val="000C01AD"/>
    <w:rsid w:val="000D10DB"/>
    <w:rsid w:val="000F0FB0"/>
    <w:rsid w:val="001041CA"/>
    <w:rsid w:val="00111989"/>
    <w:rsid w:val="00115984"/>
    <w:rsid w:val="0013104F"/>
    <w:rsid w:val="00135EC3"/>
    <w:rsid w:val="00137EBA"/>
    <w:rsid w:val="00145EDC"/>
    <w:rsid w:val="00147FDF"/>
    <w:rsid w:val="0015201D"/>
    <w:rsid w:val="00167A34"/>
    <w:rsid w:val="0018037F"/>
    <w:rsid w:val="001A56D9"/>
    <w:rsid w:val="001A5F27"/>
    <w:rsid w:val="001A7870"/>
    <w:rsid w:val="001C00BB"/>
    <w:rsid w:val="001C1B41"/>
    <w:rsid w:val="001C7D83"/>
    <w:rsid w:val="001E74D4"/>
    <w:rsid w:val="00210E0E"/>
    <w:rsid w:val="002155E0"/>
    <w:rsid w:val="00221C1F"/>
    <w:rsid w:val="002220BB"/>
    <w:rsid w:val="00225B29"/>
    <w:rsid w:val="00232D19"/>
    <w:rsid w:val="002362A7"/>
    <w:rsid w:val="00247403"/>
    <w:rsid w:val="00247542"/>
    <w:rsid w:val="00254DE7"/>
    <w:rsid w:val="00257893"/>
    <w:rsid w:val="00264D69"/>
    <w:rsid w:val="00266092"/>
    <w:rsid w:val="00266B61"/>
    <w:rsid w:val="0026712A"/>
    <w:rsid w:val="002679E5"/>
    <w:rsid w:val="002704DB"/>
    <w:rsid w:val="00275E9B"/>
    <w:rsid w:val="002A31C6"/>
    <w:rsid w:val="002A4087"/>
    <w:rsid w:val="002A5948"/>
    <w:rsid w:val="002A65AC"/>
    <w:rsid w:val="002A6FA6"/>
    <w:rsid w:val="002A7E62"/>
    <w:rsid w:val="002C1641"/>
    <w:rsid w:val="002D659D"/>
    <w:rsid w:val="002D7EA2"/>
    <w:rsid w:val="002E15DF"/>
    <w:rsid w:val="002E187C"/>
    <w:rsid w:val="002E4BCC"/>
    <w:rsid w:val="002E6E57"/>
    <w:rsid w:val="00301075"/>
    <w:rsid w:val="00302733"/>
    <w:rsid w:val="00303905"/>
    <w:rsid w:val="003043EF"/>
    <w:rsid w:val="00304A0D"/>
    <w:rsid w:val="00307C43"/>
    <w:rsid w:val="00311A4F"/>
    <w:rsid w:val="00314078"/>
    <w:rsid w:val="00322450"/>
    <w:rsid w:val="003246B5"/>
    <w:rsid w:val="00327022"/>
    <w:rsid w:val="0033169F"/>
    <w:rsid w:val="003319B0"/>
    <w:rsid w:val="0033609C"/>
    <w:rsid w:val="003377DF"/>
    <w:rsid w:val="003414AC"/>
    <w:rsid w:val="003437FF"/>
    <w:rsid w:val="003462FF"/>
    <w:rsid w:val="00356185"/>
    <w:rsid w:val="00360380"/>
    <w:rsid w:val="00367EF7"/>
    <w:rsid w:val="003815A8"/>
    <w:rsid w:val="00386CF0"/>
    <w:rsid w:val="00397D7E"/>
    <w:rsid w:val="003B497D"/>
    <w:rsid w:val="003C0C68"/>
    <w:rsid w:val="003C32BC"/>
    <w:rsid w:val="003C7FC9"/>
    <w:rsid w:val="003D2128"/>
    <w:rsid w:val="003D7E95"/>
    <w:rsid w:val="003E05A8"/>
    <w:rsid w:val="003F1BBF"/>
    <w:rsid w:val="003F5902"/>
    <w:rsid w:val="00405835"/>
    <w:rsid w:val="004156FC"/>
    <w:rsid w:val="004165C2"/>
    <w:rsid w:val="0042071E"/>
    <w:rsid w:val="00427644"/>
    <w:rsid w:val="00430242"/>
    <w:rsid w:val="00440483"/>
    <w:rsid w:val="00450A4A"/>
    <w:rsid w:val="004666FB"/>
    <w:rsid w:val="00467B7E"/>
    <w:rsid w:val="00480676"/>
    <w:rsid w:val="0049165C"/>
    <w:rsid w:val="0049419D"/>
    <w:rsid w:val="004974BF"/>
    <w:rsid w:val="004A33BC"/>
    <w:rsid w:val="004A4476"/>
    <w:rsid w:val="004B2762"/>
    <w:rsid w:val="004B7EB6"/>
    <w:rsid w:val="004C4B62"/>
    <w:rsid w:val="004D02E2"/>
    <w:rsid w:val="004D5094"/>
    <w:rsid w:val="004D6025"/>
    <w:rsid w:val="004D72BC"/>
    <w:rsid w:val="004E08FB"/>
    <w:rsid w:val="004F1FDE"/>
    <w:rsid w:val="004F4329"/>
    <w:rsid w:val="004F6747"/>
    <w:rsid w:val="00501399"/>
    <w:rsid w:val="00506CDF"/>
    <w:rsid w:val="00507BC4"/>
    <w:rsid w:val="005128E4"/>
    <w:rsid w:val="00525560"/>
    <w:rsid w:val="005357A6"/>
    <w:rsid w:val="0054279B"/>
    <w:rsid w:val="00544C49"/>
    <w:rsid w:val="00544EB1"/>
    <w:rsid w:val="00556203"/>
    <w:rsid w:val="00572777"/>
    <w:rsid w:val="0057402A"/>
    <w:rsid w:val="005771D0"/>
    <w:rsid w:val="0059191A"/>
    <w:rsid w:val="005921FF"/>
    <w:rsid w:val="00595B57"/>
    <w:rsid w:val="005A6D0E"/>
    <w:rsid w:val="005B222D"/>
    <w:rsid w:val="005B4C41"/>
    <w:rsid w:val="005B52B0"/>
    <w:rsid w:val="005B6806"/>
    <w:rsid w:val="005C00F9"/>
    <w:rsid w:val="005C2B9D"/>
    <w:rsid w:val="005C4225"/>
    <w:rsid w:val="005D3143"/>
    <w:rsid w:val="005F0F33"/>
    <w:rsid w:val="00600DEB"/>
    <w:rsid w:val="00613027"/>
    <w:rsid w:val="00627C9F"/>
    <w:rsid w:val="00630299"/>
    <w:rsid w:val="006311DA"/>
    <w:rsid w:val="006311E9"/>
    <w:rsid w:val="00632354"/>
    <w:rsid w:val="00634F85"/>
    <w:rsid w:val="0063772A"/>
    <w:rsid w:val="006424E1"/>
    <w:rsid w:val="00642810"/>
    <w:rsid w:val="00651384"/>
    <w:rsid w:val="00652333"/>
    <w:rsid w:val="00655F91"/>
    <w:rsid w:val="0068009E"/>
    <w:rsid w:val="00685F32"/>
    <w:rsid w:val="00690157"/>
    <w:rsid w:val="006A17D2"/>
    <w:rsid w:val="006A73E6"/>
    <w:rsid w:val="006B2D5C"/>
    <w:rsid w:val="006C4EB1"/>
    <w:rsid w:val="006E0166"/>
    <w:rsid w:val="006E5ECD"/>
    <w:rsid w:val="006E7B34"/>
    <w:rsid w:val="00701B24"/>
    <w:rsid w:val="0071192A"/>
    <w:rsid w:val="00716037"/>
    <w:rsid w:val="00732094"/>
    <w:rsid w:val="00745899"/>
    <w:rsid w:val="007607C4"/>
    <w:rsid w:val="00760B1C"/>
    <w:rsid w:val="0076643F"/>
    <w:rsid w:val="007674E3"/>
    <w:rsid w:val="00783408"/>
    <w:rsid w:val="00791915"/>
    <w:rsid w:val="007A2F70"/>
    <w:rsid w:val="007C3334"/>
    <w:rsid w:val="007C52BB"/>
    <w:rsid w:val="007D2B98"/>
    <w:rsid w:val="007D54D6"/>
    <w:rsid w:val="007E2291"/>
    <w:rsid w:val="007F4F23"/>
    <w:rsid w:val="00803F1C"/>
    <w:rsid w:val="00805112"/>
    <w:rsid w:val="0080600E"/>
    <w:rsid w:val="00810012"/>
    <w:rsid w:val="00817612"/>
    <w:rsid w:val="00820B2D"/>
    <w:rsid w:val="00824A16"/>
    <w:rsid w:val="0082702A"/>
    <w:rsid w:val="0083501E"/>
    <w:rsid w:val="00837C45"/>
    <w:rsid w:val="0084230F"/>
    <w:rsid w:val="008479D2"/>
    <w:rsid w:val="00852724"/>
    <w:rsid w:val="00852EDB"/>
    <w:rsid w:val="00853419"/>
    <w:rsid w:val="00872377"/>
    <w:rsid w:val="00884221"/>
    <w:rsid w:val="00895434"/>
    <w:rsid w:val="00897E12"/>
    <w:rsid w:val="008A7DCE"/>
    <w:rsid w:val="008B182E"/>
    <w:rsid w:val="008B65EA"/>
    <w:rsid w:val="008C00DE"/>
    <w:rsid w:val="008D43BA"/>
    <w:rsid w:val="008E3759"/>
    <w:rsid w:val="008E59C1"/>
    <w:rsid w:val="008F2FD4"/>
    <w:rsid w:val="00900729"/>
    <w:rsid w:val="009041DC"/>
    <w:rsid w:val="009104B4"/>
    <w:rsid w:val="0092032D"/>
    <w:rsid w:val="00925FCD"/>
    <w:rsid w:val="009333F0"/>
    <w:rsid w:val="0093441A"/>
    <w:rsid w:val="009429B9"/>
    <w:rsid w:val="00954BF7"/>
    <w:rsid w:val="0096706E"/>
    <w:rsid w:val="00977FB9"/>
    <w:rsid w:val="00981FBA"/>
    <w:rsid w:val="009A7AB2"/>
    <w:rsid w:val="009B381B"/>
    <w:rsid w:val="009B6D2A"/>
    <w:rsid w:val="009D7611"/>
    <w:rsid w:val="009D770B"/>
    <w:rsid w:val="009E53DE"/>
    <w:rsid w:val="009F1F3C"/>
    <w:rsid w:val="00A00C21"/>
    <w:rsid w:val="00A27705"/>
    <w:rsid w:val="00A32DA4"/>
    <w:rsid w:val="00A43458"/>
    <w:rsid w:val="00A51645"/>
    <w:rsid w:val="00A528D1"/>
    <w:rsid w:val="00A537E0"/>
    <w:rsid w:val="00A66BE5"/>
    <w:rsid w:val="00A74504"/>
    <w:rsid w:val="00A77190"/>
    <w:rsid w:val="00A8449D"/>
    <w:rsid w:val="00A9018D"/>
    <w:rsid w:val="00AA1132"/>
    <w:rsid w:val="00AB515A"/>
    <w:rsid w:val="00AD37C1"/>
    <w:rsid w:val="00AE66EC"/>
    <w:rsid w:val="00AE6F91"/>
    <w:rsid w:val="00AF5571"/>
    <w:rsid w:val="00B07E57"/>
    <w:rsid w:val="00B167E9"/>
    <w:rsid w:val="00B2527F"/>
    <w:rsid w:val="00B314DB"/>
    <w:rsid w:val="00B31EBE"/>
    <w:rsid w:val="00B3718B"/>
    <w:rsid w:val="00B4632A"/>
    <w:rsid w:val="00B505C6"/>
    <w:rsid w:val="00B9027C"/>
    <w:rsid w:val="00B97314"/>
    <w:rsid w:val="00BA276C"/>
    <w:rsid w:val="00BB306F"/>
    <w:rsid w:val="00BD232B"/>
    <w:rsid w:val="00BD4B89"/>
    <w:rsid w:val="00BF3C1E"/>
    <w:rsid w:val="00C102C9"/>
    <w:rsid w:val="00C21762"/>
    <w:rsid w:val="00C24543"/>
    <w:rsid w:val="00C256A2"/>
    <w:rsid w:val="00C3492D"/>
    <w:rsid w:val="00C4775B"/>
    <w:rsid w:val="00C55560"/>
    <w:rsid w:val="00C55B51"/>
    <w:rsid w:val="00C66B72"/>
    <w:rsid w:val="00C75ECF"/>
    <w:rsid w:val="00C8378D"/>
    <w:rsid w:val="00C904AC"/>
    <w:rsid w:val="00C9567A"/>
    <w:rsid w:val="00CA6F9D"/>
    <w:rsid w:val="00CA7767"/>
    <w:rsid w:val="00CB2660"/>
    <w:rsid w:val="00CC5E90"/>
    <w:rsid w:val="00CD046C"/>
    <w:rsid w:val="00CD234D"/>
    <w:rsid w:val="00CE5199"/>
    <w:rsid w:val="00CE66D5"/>
    <w:rsid w:val="00D076D5"/>
    <w:rsid w:val="00D169D4"/>
    <w:rsid w:val="00D31373"/>
    <w:rsid w:val="00D31781"/>
    <w:rsid w:val="00D31BC1"/>
    <w:rsid w:val="00D34786"/>
    <w:rsid w:val="00D3490E"/>
    <w:rsid w:val="00D40A1E"/>
    <w:rsid w:val="00D47B0D"/>
    <w:rsid w:val="00D712D3"/>
    <w:rsid w:val="00D71422"/>
    <w:rsid w:val="00D7145E"/>
    <w:rsid w:val="00D7558D"/>
    <w:rsid w:val="00D75AAA"/>
    <w:rsid w:val="00D81D92"/>
    <w:rsid w:val="00D93446"/>
    <w:rsid w:val="00DA035D"/>
    <w:rsid w:val="00DA37B6"/>
    <w:rsid w:val="00DA7B5F"/>
    <w:rsid w:val="00DB047F"/>
    <w:rsid w:val="00DC2A0A"/>
    <w:rsid w:val="00DC3817"/>
    <w:rsid w:val="00DD7E2F"/>
    <w:rsid w:val="00DF122C"/>
    <w:rsid w:val="00DF7816"/>
    <w:rsid w:val="00DF7BE6"/>
    <w:rsid w:val="00E164C4"/>
    <w:rsid w:val="00E21689"/>
    <w:rsid w:val="00E43157"/>
    <w:rsid w:val="00E43A17"/>
    <w:rsid w:val="00E533FF"/>
    <w:rsid w:val="00E709B3"/>
    <w:rsid w:val="00E83A1D"/>
    <w:rsid w:val="00E851A4"/>
    <w:rsid w:val="00E8789F"/>
    <w:rsid w:val="00E97B71"/>
    <w:rsid w:val="00EB454D"/>
    <w:rsid w:val="00EB6BCE"/>
    <w:rsid w:val="00EE31A8"/>
    <w:rsid w:val="00EE3522"/>
    <w:rsid w:val="00EF208A"/>
    <w:rsid w:val="00EF5C2A"/>
    <w:rsid w:val="00EF619B"/>
    <w:rsid w:val="00F00B55"/>
    <w:rsid w:val="00F015FF"/>
    <w:rsid w:val="00F1380F"/>
    <w:rsid w:val="00F14F0E"/>
    <w:rsid w:val="00F20AED"/>
    <w:rsid w:val="00F22DC6"/>
    <w:rsid w:val="00F24C29"/>
    <w:rsid w:val="00F253CC"/>
    <w:rsid w:val="00F26500"/>
    <w:rsid w:val="00F56BA5"/>
    <w:rsid w:val="00F63DFD"/>
    <w:rsid w:val="00F644E6"/>
    <w:rsid w:val="00F9653B"/>
    <w:rsid w:val="00FA1A35"/>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254D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1E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29/24</dc:title>
  <dc:creator/>
  <cp:lastModifiedBy/>
  <cp:revision>1</cp:revision>
  <dcterms:created xsi:type="dcterms:W3CDTF">2024-06-10T18:05:00Z</dcterms:created>
  <dcterms:modified xsi:type="dcterms:W3CDTF">2024-06-10T18:06:00Z</dcterms:modified>
</cp:coreProperties>
</file>